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DE5148" w14:textId="77777777" w:rsidR="00807DB1" w:rsidRPr="00E93F96" w:rsidRDefault="00F52F84">
      <w:pPr>
        <w:spacing w:before="328"/>
        <w:ind w:left="2353"/>
        <w:rPr>
          <w:color w:val="276D8A"/>
          <w:sz w:val="32"/>
        </w:rPr>
      </w:pPr>
      <w:r w:rsidRPr="00E93F96">
        <w:rPr>
          <w:noProof/>
          <w:color w:val="276D8A"/>
          <w:sz w:val="32"/>
        </w:rPr>
        <mc:AlternateContent>
          <mc:Choice Requires="wps">
            <w:drawing>
              <wp:anchor distT="0" distB="0" distL="0" distR="0" simplePos="0" relativeHeight="251658240" behindDoc="0" locked="0" layoutInCell="1" allowOverlap="1" wp14:anchorId="0467C88F" wp14:editId="1C85C2C2">
                <wp:simplePos x="0" y="0"/>
                <wp:positionH relativeFrom="page">
                  <wp:posOffset>914400</wp:posOffset>
                </wp:positionH>
                <wp:positionV relativeFrom="paragraph">
                  <wp:posOffset>-508</wp:posOffset>
                </wp:positionV>
                <wp:extent cx="20955" cy="323723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955" cy="3237230"/>
                        </a:xfrm>
                        <a:custGeom>
                          <a:avLst/>
                          <a:gdLst/>
                          <a:ahLst/>
                          <a:cxnLst/>
                          <a:rect l="l" t="t" r="r" b="b"/>
                          <a:pathLst>
                            <a:path w="20955" h="3237230">
                              <a:moveTo>
                                <a:pt x="20459" y="671182"/>
                              </a:moveTo>
                              <a:lnTo>
                                <a:pt x="0" y="671182"/>
                              </a:lnTo>
                              <a:lnTo>
                                <a:pt x="0" y="2567343"/>
                              </a:lnTo>
                              <a:lnTo>
                                <a:pt x="0" y="2723070"/>
                              </a:lnTo>
                              <a:lnTo>
                                <a:pt x="0" y="3236811"/>
                              </a:lnTo>
                              <a:lnTo>
                                <a:pt x="20459" y="3236811"/>
                              </a:lnTo>
                              <a:lnTo>
                                <a:pt x="20459" y="2723096"/>
                              </a:lnTo>
                              <a:lnTo>
                                <a:pt x="20459" y="2567343"/>
                              </a:lnTo>
                              <a:lnTo>
                                <a:pt x="20459" y="671182"/>
                              </a:lnTo>
                              <a:close/>
                            </a:path>
                            <a:path w="20955" h="3237230">
                              <a:moveTo>
                                <a:pt x="20459" y="0"/>
                              </a:moveTo>
                              <a:lnTo>
                                <a:pt x="0" y="0"/>
                              </a:lnTo>
                              <a:lnTo>
                                <a:pt x="0" y="155511"/>
                              </a:lnTo>
                              <a:lnTo>
                                <a:pt x="0" y="670953"/>
                              </a:lnTo>
                              <a:lnTo>
                                <a:pt x="20459" y="670953"/>
                              </a:lnTo>
                              <a:lnTo>
                                <a:pt x="20459" y="155511"/>
                              </a:lnTo>
                              <a:lnTo>
                                <a:pt x="20459" y="0"/>
                              </a:lnTo>
                              <a:close/>
                            </a:path>
                          </a:pathLst>
                        </a:custGeom>
                        <a:solidFill>
                          <a:srgbClr val="3493B9"/>
                        </a:solidFill>
                      </wps:spPr>
                      <wps:bodyPr wrap="square" lIns="0" tIns="0" rIns="0" bIns="0" rtlCol="0">
                        <a:prstTxWarp prst="textNoShape">
                          <a:avLst/>
                        </a:prstTxWarp>
                        <a:noAutofit/>
                      </wps:bodyPr>
                    </wps:wsp>
                  </a:graphicData>
                </a:graphic>
              </wp:anchor>
            </w:drawing>
          </mc:Choice>
          <mc:Fallback>
            <w:pict>
              <v:shape w14:anchorId="16DFD0CE" id="Graphic 1" o:spid="_x0000_s1026" style="position:absolute;margin-left:1in;margin-top:-.05pt;width:1.65pt;height:254.9pt;z-index:251658240;visibility:visible;mso-wrap-style:square;mso-wrap-distance-left:0;mso-wrap-distance-top:0;mso-wrap-distance-right:0;mso-wrap-distance-bottom:0;mso-position-horizontal:absolute;mso-position-horizontal-relative:page;mso-position-vertical:absolute;mso-position-vertical-relative:text;v-text-anchor:top" coordsize="20955,3237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BgMeQIAANMGAAAOAAAAZHJzL2Uyb0RvYy54bWysVV1v2yAUfZ+0/4B4X/xV58OKU22tOk2q&#10;2krttGeCcWwNGwYkTv79Ljg4bit16bYXuJjDzbnnwsnyct9wtGNK16LNcTQJMWItFUXdbnL8/enm&#10;0xwjbUhbEC5aluMD0/hy9fHDspMZi0UleMEUgiStzjqZ48oYmQWBphVriJ4IyVrYLIVqiIGl2gSF&#10;Ih1kb3gQh+E06IQqpBKUaQ1fr/tNvHL5y5JRc1+WmhnEcwzcjBuVG9d2DFZLkm0UkVVNjzTIX7Bo&#10;SN3Cjw6prokhaKvqV6mamiqhRWkmVDSBKMuaMlcDVBOFL6p5rIhkrhYQR8tBJv3/0tK73aN8UJa6&#10;lreC/tSgSNBJnQ07dqGPmH2pGosF4mjvVDwMKrK9QRQ+xuEiTTGisJPEySxOnMoByfxhutXmKxMu&#10;EdndatM3ofARqXxE960PFbTSNpG7JhqMoIkKI2jium+iJMaes+xsiLqBSXUiYncbsWNPwuGMLSIO&#10;L9IFRkB3OouieWzTAdsTjLdjONyil1AP8LN0eXtgnE5nyUVyTOoRfn6GtFLNvFge4ecxEmSdzqPo&#10;zZynqt6Hji2LxfTM3OdUd2LyTF9fGOVCs15y27d/6Z/X7u3WeZQn4OexwlGapn8Q2N8DuO1vd3dc&#10;/zvAZ1A4ZX5Z0ytR4UIPDwTi8RPUgtfFTc25lV6rzfqKK7Qj8NaSi0XyZXG8CiOY84feEqw5rEVx&#10;eFCoAxfNsf61JYphxL+1YFPWcn2gfLD2gTL8Sjhjdl1X2jztfxAlkYQwxwYc5U54EySZ9wpby4C1&#10;J1vxeWtEWVsjcdx6RscFOKd70EeXt9Y8XjvU6b9o9RsAAP//AwBQSwMEFAAGAAgAAAAhADEnXLfc&#10;AAAACQEAAA8AAABkcnMvZG93bnJldi54bWxMj8FOwzAQRO9I/IO1SNxaOxAohDgVKoJ7SyWubrzE&#10;Se11Gjtt+ve4p3IczWjmTbmcnGVHHELrSUI2F8CQaq9baiRsvz9nL8BCVKSV9YQSzhhgWd3elKrQ&#10;/kRrPG5iw1IJhUJJMDH2BeehNuhUmPseKXm/fnAqJjk0XA/qlMqd5Q9CPHOnWkoLRvW4MljvN6OT&#10;4ONhPGyV35uzXYnuK+t+Pnwn5f3d9P4GLOIUr2G44Cd0qBLTzo+kA7NJ53n6EiXMMmAXP188AttJ&#10;eBKvC+BVyf8/qP4AAAD//wMAUEsBAi0AFAAGAAgAAAAhALaDOJL+AAAA4QEAABMAAAAAAAAAAAAA&#10;AAAAAAAAAFtDb250ZW50X1R5cGVzXS54bWxQSwECLQAUAAYACAAAACEAOP0h/9YAAACUAQAACwAA&#10;AAAAAAAAAAAAAAAvAQAAX3JlbHMvLnJlbHNQSwECLQAUAAYACAAAACEAHvQYDHkCAADTBgAADgAA&#10;AAAAAAAAAAAAAAAuAgAAZHJzL2Uyb0RvYy54bWxQSwECLQAUAAYACAAAACEAMSdct9wAAAAJAQAA&#10;DwAAAAAAAAAAAAAAAADTBAAAZHJzL2Rvd25yZXYueG1sUEsFBgAAAAAEAAQA8wAAANwFAAAAAA==&#10;" path="m20459,671182l,671182,,2567343r,155727l,3236811r20459,l20459,2723096r,-155753l20459,671182xem20459,l,,,155511,,670953r20459,l20459,155511,20459,xe" fillcolor="#3493b9" stroked="f">
                <v:path arrowok="t"/>
                <w10:wrap anchorx="page"/>
              </v:shape>
            </w:pict>
          </mc:Fallback>
        </mc:AlternateContent>
      </w:r>
      <w:r w:rsidRPr="00E93F96">
        <w:rPr>
          <w:color w:val="276D8A"/>
          <w:sz w:val="32"/>
        </w:rPr>
        <w:t>Kilkenny</w:t>
      </w:r>
      <w:r w:rsidRPr="00E93F96">
        <w:rPr>
          <w:color w:val="276D8A"/>
          <w:spacing w:val="-9"/>
          <w:sz w:val="32"/>
        </w:rPr>
        <w:t xml:space="preserve"> </w:t>
      </w:r>
      <w:r w:rsidRPr="00E93F96">
        <w:rPr>
          <w:color w:val="276D8A"/>
          <w:sz w:val="32"/>
        </w:rPr>
        <w:t>and</w:t>
      </w:r>
      <w:r w:rsidRPr="00E93F96">
        <w:rPr>
          <w:color w:val="276D8A"/>
          <w:spacing w:val="-9"/>
          <w:sz w:val="32"/>
        </w:rPr>
        <w:t xml:space="preserve"> </w:t>
      </w:r>
      <w:r w:rsidRPr="00E93F96">
        <w:rPr>
          <w:color w:val="276D8A"/>
          <w:sz w:val="32"/>
        </w:rPr>
        <w:t>Carlow</w:t>
      </w:r>
      <w:r w:rsidRPr="00E93F96">
        <w:rPr>
          <w:color w:val="276D8A"/>
          <w:spacing w:val="-9"/>
          <w:sz w:val="32"/>
        </w:rPr>
        <w:t xml:space="preserve"> </w:t>
      </w:r>
      <w:r w:rsidRPr="00E93F96">
        <w:rPr>
          <w:color w:val="276D8A"/>
          <w:sz w:val="32"/>
        </w:rPr>
        <w:t>Education</w:t>
      </w:r>
      <w:r w:rsidRPr="00E93F96">
        <w:rPr>
          <w:color w:val="276D8A"/>
          <w:spacing w:val="-9"/>
          <w:sz w:val="32"/>
        </w:rPr>
        <w:t xml:space="preserve"> </w:t>
      </w:r>
      <w:r w:rsidRPr="00E93F96">
        <w:rPr>
          <w:color w:val="276D8A"/>
          <w:sz w:val="32"/>
        </w:rPr>
        <w:t>and</w:t>
      </w:r>
      <w:r w:rsidRPr="00E93F96">
        <w:rPr>
          <w:color w:val="276D8A"/>
          <w:spacing w:val="-9"/>
          <w:sz w:val="32"/>
        </w:rPr>
        <w:t xml:space="preserve"> </w:t>
      </w:r>
      <w:r w:rsidRPr="00E93F96">
        <w:rPr>
          <w:color w:val="276D8A"/>
          <w:sz w:val="32"/>
        </w:rPr>
        <w:t>Training</w:t>
      </w:r>
      <w:r w:rsidRPr="00E93F96">
        <w:rPr>
          <w:color w:val="276D8A"/>
          <w:spacing w:val="-8"/>
          <w:sz w:val="32"/>
        </w:rPr>
        <w:t xml:space="preserve"> </w:t>
      </w:r>
      <w:r w:rsidRPr="00E93F96">
        <w:rPr>
          <w:color w:val="276D8A"/>
          <w:spacing w:val="-2"/>
          <w:sz w:val="32"/>
        </w:rPr>
        <w:t>Board</w:t>
      </w:r>
    </w:p>
    <w:p w14:paraId="12E128FA" w14:textId="77777777" w:rsidR="00807DB1" w:rsidRPr="00E93F96" w:rsidRDefault="00807DB1">
      <w:pPr>
        <w:pStyle w:val="BodyText"/>
        <w:spacing w:before="488"/>
        <w:rPr>
          <w:color w:val="276D8A"/>
          <w:sz w:val="72"/>
        </w:rPr>
      </w:pPr>
    </w:p>
    <w:p w14:paraId="62EDAEEC" w14:textId="6495811A" w:rsidR="00807DB1" w:rsidRPr="00E93F96" w:rsidRDefault="001B5396">
      <w:pPr>
        <w:pStyle w:val="Title"/>
        <w:rPr>
          <w:color w:val="276D8A"/>
        </w:rPr>
      </w:pPr>
      <w:r w:rsidRPr="00E93F96">
        <w:rPr>
          <w:color w:val="276D8A"/>
        </w:rPr>
        <w:t>Artificial Intelligence Policy</w:t>
      </w:r>
    </w:p>
    <w:p w14:paraId="535C851A" w14:textId="77777777" w:rsidR="00807DB1" w:rsidRPr="001B5396" w:rsidRDefault="00807DB1">
      <w:pPr>
        <w:pStyle w:val="BodyText"/>
      </w:pPr>
    </w:p>
    <w:p w14:paraId="1F6B0978" w14:textId="77777777" w:rsidR="00807DB1" w:rsidRPr="001B5396" w:rsidRDefault="00807DB1">
      <w:pPr>
        <w:pStyle w:val="BodyText"/>
      </w:pPr>
    </w:p>
    <w:p w14:paraId="6856FDF5" w14:textId="77777777" w:rsidR="00807DB1" w:rsidRPr="001B5396" w:rsidRDefault="00807DB1">
      <w:pPr>
        <w:pStyle w:val="BodyText"/>
      </w:pPr>
    </w:p>
    <w:p w14:paraId="6C599723" w14:textId="77777777" w:rsidR="00807DB1" w:rsidRPr="001B5396" w:rsidRDefault="00807DB1">
      <w:pPr>
        <w:pStyle w:val="BodyText"/>
      </w:pPr>
    </w:p>
    <w:p w14:paraId="44081293" w14:textId="77777777" w:rsidR="00807DB1" w:rsidRPr="001B5396" w:rsidRDefault="00807DB1">
      <w:pPr>
        <w:pStyle w:val="BodyText"/>
      </w:pPr>
    </w:p>
    <w:p w14:paraId="04BD6ACC" w14:textId="77777777" w:rsidR="00807DB1" w:rsidRPr="001B5396" w:rsidRDefault="00807DB1">
      <w:pPr>
        <w:pStyle w:val="BodyText"/>
      </w:pPr>
    </w:p>
    <w:p w14:paraId="71B6BBF8" w14:textId="77777777" w:rsidR="00807DB1" w:rsidRPr="001B5396" w:rsidRDefault="00807DB1">
      <w:pPr>
        <w:pStyle w:val="BodyText"/>
      </w:pPr>
    </w:p>
    <w:p w14:paraId="0A560B37" w14:textId="77777777" w:rsidR="00807DB1" w:rsidRPr="001B5396" w:rsidRDefault="00807DB1">
      <w:pPr>
        <w:pStyle w:val="BodyText"/>
      </w:pPr>
    </w:p>
    <w:p w14:paraId="21F8E2AC" w14:textId="77777777" w:rsidR="00807DB1" w:rsidRPr="001B5396" w:rsidRDefault="00807DB1">
      <w:pPr>
        <w:pStyle w:val="BodyText"/>
      </w:pPr>
    </w:p>
    <w:p w14:paraId="641CA1F8" w14:textId="77777777" w:rsidR="00807DB1" w:rsidRPr="001B5396" w:rsidRDefault="00807DB1">
      <w:pPr>
        <w:pStyle w:val="BodyText"/>
      </w:pPr>
    </w:p>
    <w:p w14:paraId="397E9DDB" w14:textId="77777777" w:rsidR="00807DB1" w:rsidRPr="001B5396" w:rsidRDefault="00807DB1">
      <w:pPr>
        <w:pStyle w:val="BodyText"/>
      </w:pPr>
    </w:p>
    <w:p w14:paraId="497AB093" w14:textId="77777777" w:rsidR="00807DB1" w:rsidRPr="001B5396" w:rsidRDefault="00807DB1">
      <w:pPr>
        <w:pStyle w:val="BodyText"/>
      </w:pPr>
    </w:p>
    <w:p w14:paraId="02D4E554" w14:textId="77777777" w:rsidR="00807DB1" w:rsidRPr="001B5396" w:rsidRDefault="00807DB1">
      <w:pPr>
        <w:pStyle w:val="BodyText"/>
      </w:pPr>
    </w:p>
    <w:p w14:paraId="3C6E6689" w14:textId="77777777" w:rsidR="00807DB1" w:rsidRPr="001B5396" w:rsidRDefault="00807DB1">
      <w:pPr>
        <w:pStyle w:val="BodyText"/>
      </w:pPr>
    </w:p>
    <w:p w14:paraId="72607740" w14:textId="77777777" w:rsidR="00807DB1" w:rsidRPr="001B5396" w:rsidRDefault="00807DB1">
      <w:pPr>
        <w:pStyle w:val="BodyText"/>
      </w:pPr>
    </w:p>
    <w:p w14:paraId="79CBCF27" w14:textId="77777777" w:rsidR="00807DB1" w:rsidRPr="001B5396" w:rsidRDefault="00807DB1">
      <w:pPr>
        <w:pStyle w:val="BodyText"/>
      </w:pPr>
    </w:p>
    <w:p w14:paraId="1AD70395" w14:textId="77777777" w:rsidR="00807DB1" w:rsidRPr="001B5396" w:rsidRDefault="00807DB1">
      <w:pPr>
        <w:pStyle w:val="BodyText"/>
      </w:pPr>
    </w:p>
    <w:p w14:paraId="45B11AB5" w14:textId="77777777" w:rsidR="00807DB1" w:rsidRPr="001B5396" w:rsidRDefault="00807DB1">
      <w:pPr>
        <w:pStyle w:val="BodyText"/>
      </w:pPr>
    </w:p>
    <w:p w14:paraId="365A78B5" w14:textId="77777777" w:rsidR="00807DB1" w:rsidRPr="001B5396" w:rsidRDefault="00807DB1">
      <w:pPr>
        <w:pStyle w:val="BodyText"/>
      </w:pPr>
    </w:p>
    <w:p w14:paraId="47D58142" w14:textId="77777777" w:rsidR="00807DB1" w:rsidRPr="001B5396" w:rsidRDefault="00807DB1">
      <w:pPr>
        <w:pStyle w:val="BodyText"/>
      </w:pPr>
    </w:p>
    <w:p w14:paraId="64CCA215" w14:textId="77777777" w:rsidR="00807DB1" w:rsidRPr="001B5396" w:rsidRDefault="00807DB1">
      <w:pPr>
        <w:pStyle w:val="BodyText"/>
      </w:pPr>
    </w:p>
    <w:p w14:paraId="1972E90E" w14:textId="77777777" w:rsidR="00807DB1" w:rsidRPr="001B5396" w:rsidRDefault="00807DB1">
      <w:pPr>
        <w:pStyle w:val="BodyText"/>
      </w:pPr>
    </w:p>
    <w:p w14:paraId="6863875D" w14:textId="77777777" w:rsidR="00807DB1" w:rsidRPr="001B5396" w:rsidRDefault="00807DB1">
      <w:pPr>
        <w:pStyle w:val="BodyText"/>
      </w:pPr>
    </w:p>
    <w:p w14:paraId="4D4CED5A" w14:textId="77777777" w:rsidR="00807DB1" w:rsidRPr="001B5396" w:rsidRDefault="00807DB1">
      <w:pPr>
        <w:pStyle w:val="BodyText"/>
      </w:pPr>
    </w:p>
    <w:p w14:paraId="1B3A651F" w14:textId="60000E57" w:rsidR="00807DB1" w:rsidRPr="001B5396" w:rsidRDefault="00F43F2D">
      <w:pPr>
        <w:pStyle w:val="BodyText"/>
      </w:pPr>
      <w:r w:rsidRPr="001B5396">
        <w:rPr>
          <w:noProof/>
        </w:rPr>
        <w:drawing>
          <wp:anchor distT="0" distB="0" distL="0" distR="0" simplePos="0" relativeHeight="251658241" behindDoc="1" locked="0" layoutInCell="1" allowOverlap="1" wp14:anchorId="528D57C7" wp14:editId="4A61BB26">
            <wp:simplePos x="0" y="0"/>
            <wp:positionH relativeFrom="page">
              <wp:posOffset>2064385</wp:posOffset>
            </wp:positionH>
            <wp:positionV relativeFrom="paragraph">
              <wp:posOffset>161925</wp:posOffset>
            </wp:positionV>
            <wp:extent cx="3590965" cy="1324601"/>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1" cstate="print"/>
                    <a:stretch>
                      <a:fillRect/>
                    </a:stretch>
                  </pic:blipFill>
                  <pic:spPr>
                    <a:xfrm>
                      <a:off x="0" y="0"/>
                      <a:ext cx="3590965" cy="1324601"/>
                    </a:xfrm>
                    <a:prstGeom prst="rect">
                      <a:avLst/>
                    </a:prstGeom>
                  </pic:spPr>
                </pic:pic>
              </a:graphicData>
            </a:graphic>
          </wp:anchor>
        </w:drawing>
      </w:r>
    </w:p>
    <w:p w14:paraId="2A461E6B" w14:textId="68D2604B" w:rsidR="00807DB1" w:rsidRPr="001B5396" w:rsidRDefault="00807DB1">
      <w:pPr>
        <w:pStyle w:val="BodyText"/>
      </w:pPr>
    </w:p>
    <w:p w14:paraId="5F09C5A3" w14:textId="0C08BDD6" w:rsidR="00807DB1" w:rsidRPr="001B5396" w:rsidRDefault="00807DB1">
      <w:pPr>
        <w:pStyle w:val="BodyText"/>
      </w:pPr>
    </w:p>
    <w:p w14:paraId="14EFE518" w14:textId="77777777" w:rsidR="00807DB1" w:rsidRPr="001B5396" w:rsidRDefault="00807DB1">
      <w:pPr>
        <w:pStyle w:val="BodyText"/>
      </w:pPr>
    </w:p>
    <w:p w14:paraId="52348C41" w14:textId="732597E3" w:rsidR="00807DB1" w:rsidRPr="001B5396" w:rsidRDefault="00807DB1">
      <w:pPr>
        <w:pStyle w:val="BodyText"/>
      </w:pPr>
    </w:p>
    <w:p w14:paraId="44F57ED7" w14:textId="77777777" w:rsidR="00807DB1" w:rsidRPr="001B5396" w:rsidRDefault="00807DB1">
      <w:pPr>
        <w:pStyle w:val="BodyText"/>
      </w:pPr>
    </w:p>
    <w:p w14:paraId="190FE728" w14:textId="77777777" w:rsidR="00807DB1" w:rsidRPr="001B5396" w:rsidRDefault="00807DB1">
      <w:pPr>
        <w:pStyle w:val="BodyText"/>
      </w:pPr>
    </w:p>
    <w:p w14:paraId="1223B656" w14:textId="77777777" w:rsidR="00807DB1" w:rsidRPr="001B5396" w:rsidRDefault="00807DB1">
      <w:pPr>
        <w:pStyle w:val="BodyText"/>
      </w:pPr>
    </w:p>
    <w:p w14:paraId="7F16BBAF" w14:textId="77777777" w:rsidR="00807DB1" w:rsidRPr="001B5396" w:rsidRDefault="00807DB1">
      <w:pPr>
        <w:pStyle w:val="BodyText"/>
      </w:pPr>
    </w:p>
    <w:p w14:paraId="262B1C7D" w14:textId="77777777" w:rsidR="00807DB1" w:rsidRPr="001B5396" w:rsidRDefault="00807DB1">
      <w:pPr>
        <w:pStyle w:val="BodyText"/>
        <w:spacing w:before="105"/>
      </w:pPr>
    </w:p>
    <w:p w14:paraId="26B2BC04" w14:textId="4FAD835C" w:rsidR="009E2390" w:rsidRDefault="009E2390" w:rsidP="00AA46CC">
      <w:bookmarkStart w:id="0" w:name="1._Policy_Statement"/>
      <w:bookmarkStart w:id="1" w:name="_Toc215563627"/>
      <w:bookmarkEnd w:id="0"/>
      <w:r>
        <w:br w:type="page"/>
      </w:r>
    </w:p>
    <w:sdt>
      <w:sdtPr>
        <w:rPr>
          <w:rFonts w:ascii="Calibri" w:eastAsia="Calibri" w:hAnsi="Calibri" w:cs="Calibri"/>
          <w:color w:val="276D8A"/>
          <w:sz w:val="22"/>
          <w:szCs w:val="22"/>
          <w:lang w:val="en-IE"/>
        </w:rPr>
        <w:id w:val="-1862574518"/>
        <w:docPartObj>
          <w:docPartGallery w:val="Table of Contents"/>
          <w:docPartUnique/>
        </w:docPartObj>
      </w:sdtPr>
      <w:sdtEndPr>
        <w:rPr>
          <w:b/>
          <w:bCs/>
          <w:noProof/>
          <w:color w:val="auto"/>
          <w:sz w:val="24"/>
          <w:szCs w:val="24"/>
        </w:rPr>
      </w:sdtEndPr>
      <w:sdtContent>
        <w:p w14:paraId="56D96AA9" w14:textId="040DF669" w:rsidR="006905E4" w:rsidRPr="00E93F96" w:rsidRDefault="006905E4">
          <w:pPr>
            <w:pStyle w:val="TOCHeading"/>
            <w:rPr>
              <w:color w:val="276D8A"/>
              <w:sz w:val="22"/>
              <w:szCs w:val="22"/>
            </w:rPr>
          </w:pPr>
          <w:r w:rsidRPr="00E93F96">
            <w:rPr>
              <w:color w:val="276D8A"/>
            </w:rPr>
            <w:t>Contents</w:t>
          </w:r>
        </w:p>
        <w:p w14:paraId="7AD0CAEF" w14:textId="2F421587" w:rsidR="001A4F03" w:rsidRPr="00912407" w:rsidRDefault="006905E4" w:rsidP="005F271C">
          <w:pPr>
            <w:pStyle w:val="TOC1"/>
            <w:tabs>
              <w:tab w:val="left" w:pos="1680"/>
              <w:tab w:val="right" w:leader="dot" w:pos="9030"/>
            </w:tabs>
            <w:spacing w:before="120" w:after="120" w:line="360" w:lineRule="auto"/>
            <w:ind w:left="359"/>
            <w:contextualSpacing/>
            <w:rPr>
              <w:rFonts w:asciiTheme="minorHAnsi" w:eastAsiaTheme="minorEastAsia" w:hAnsiTheme="minorHAnsi" w:cstheme="minorBidi"/>
              <w:noProof/>
              <w:kern w:val="2"/>
              <w:sz w:val="22"/>
              <w:szCs w:val="22"/>
              <w:lang w:eastAsia="en-IE"/>
              <w14:ligatures w14:val="standardContextual"/>
            </w:rPr>
          </w:pPr>
          <w:r w:rsidRPr="00797342">
            <w:rPr>
              <w:sz w:val="22"/>
              <w:szCs w:val="22"/>
            </w:rPr>
            <w:fldChar w:fldCharType="begin"/>
          </w:r>
          <w:r w:rsidRPr="00797342">
            <w:rPr>
              <w:sz w:val="22"/>
              <w:szCs w:val="22"/>
            </w:rPr>
            <w:instrText xml:space="preserve"> TOC \o "1-3" \h \z \u </w:instrText>
          </w:r>
          <w:r w:rsidRPr="00797342">
            <w:rPr>
              <w:sz w:val="22"/>
              <w:szCs w:val="22"/>
            </w:rPr>
            <w:fldChar w:fldCharType="separate"/>
          </w:r>
          <w:hyperlink w:anchor="_Toc215655670" w:history="1">
            <w:r w:rsidR="001A4F03" w:rsidRPr="00912407">
              <w:rPr>
                <w:rStyle w:val="Hyperlink"/>
                <w:noProof/>
                <w:sz w:val="22"/>
                <w:szCs w:val="22"/>
              </w:rPr>
              <w:t>1.</w:t>
            </w:r>
            <w:r w:rsidR="001A4F03" w:rsidRPr="00912407">
              <w:rPr>
                <w:rFonts w:asciiTheme="minorHAnsi" w:eastAsiaTheme="minorEastAsia" w:hAnsiTheme="minorHAnsi" w:cstheme="minorBidi"/>
                <w:noProof/>
                <w:kern w:val="2"/>
                <w:sz w:val="22"/>
                <w:szCs w:val="22"/>
                <w:lang w:eastAsia="en-IE"/>
                <w14:ligatures w14:val="standardContextual"/>
              </w:rPr>
              <w:tab/>
            </w:r>
            <w:r w:rsidR="001A4F03" w:rsidRPr="00912407">
              <w:rPr>
                <w:rStyle w:val="Hyperlink"/>
                <w:noProof/>
                <w:sz w:val="22"/>
                <w:szCs w:val="22"/>
              </w:rPr>
              <w:t>Policy Statement</w:t>
            </w:r>
            <w:r w:rsidR="001A4F03" w:rsidRPr="00912407">
              <w:rPr>
                <w:noProof/>
                <w:webHidden/>
                <w:sz w:val="22"/>
                <w:szCs w:val="22"/>
              </w:rPr>
              <w:tab/>
            </w:r>
            <w:r w:rsidR="001A4F03" w:rsidRPr="00912407">
              <w:rPr>
                <w:noProof/>
                <w:webHidden/>
                <w:sz w:val="22"/>
                <w:szCs w:val="22"/>
              </w:rPr>
              <w:fldChar w:fldCharType="begin"/>
            </w:r>
            <w:r w:rsidR="001A4F03" w:rsidRPr="00912407">
              <w:rPr>
                <w:noProof/>
                <w:webHidden/>
                <w:sz w:val="22"/>
                <w:szCs w:val="22"/>
              </w:rPr>
              <w:instrText xml:space="preserve"> PAGEREF _Toc215655670 \h </w:instrText>
            </w:r>
            <w:r w:rsidR="001A4F03" w:rsidRPr="00912407">
              <w:rPr>
                <w:noProof/>
                <w:webHidden/>
                <w:sz w:val="22"/>
                <w:szCs w:val="22"/>
              </w:rPr>
            </w:r>
            <w:r w:rsidR="001A4F03" w:rsidRPr="00912407">
              <w:rPr>
                <w:noProof/>
                <w:webHidden/>
                <w:sz w:val="22"/>
                <w:szCs w:val="22"/>
              </w:rPr>
              <w:fldChar w:fldCharType="separate"/>
            </w:r>
            <w:r w:rsidR="00192BC4" w:rsidRPr="00912407">
              <w:rPr>
                <w:noProof/>
                <w:webHidden/>
                <w:sz w:val="22"/>
                <w:szCs w:val="22"/>
              </w:rPr>
              <w:t>3</w:t>
            </w:r>
            <w:r w:rsidR="001A4F03" w:rsidRPr="00912407">
              <w:rPr>
                <w:noProof/>
                <w:webHidden/>
                <w:sz w:val="22"/>
                <w:szCs w:val="22"/>
              </w:rPr>
              <w:fldChar w:fldCharType="end"/>
            </w:r>
          </w:hyperlink>
        </w:p>
        <w:p w14:paraId="370625EA" w14:textId="6A21E3BA" w:rsidR="001A4F03" w:rsidRPr="00912407" w:rsidRDefault="001A4F03" w:rsidP="005F271C">
          <w:pPr>
            <w:pStyle w:val="TOC1"/>
            <w:tabs>
              <w:tab w:val="left" w:pos="1680"/>
              <w:tab w:val="right" w:leader="dot" w:pos="9030"/>
            </w:tabs>
            <w:spacing w:before="120" w:after="120" w:line="360" w:lineRule="auto"/>
            <w:ind w:left="359"/>
            <w:contextualSpacing/>
            <w:rPr>
              <w:rFonts w:asciiTheme="minorHAnsi" w:eastAsiaTheme="minorEastAsia" w:hAnsiTheme="minorHAnsi" w:cstheme="minorBidi"/>
              <w:noProof/>
              <w:kern w:val="2"/>
              <w:sz w:val="22"/>
              <w:szCs w:val="22"/>
              <w:lang w:eastAsia="en-IE"/>
              <w14:ligatures w14:val="standardContextual"/>
            </w:rPr>
          </w:pPr>
          <w:hyperlink w:anchor="_Toc215655671" w:history="1">
            <w:r w:rsidRPr="00912407">
              <w:rPr>
                <w:rStyle w:val="Hyperlink"/>
                <w:noProof/>
                <w:sz w:val="22"/>
                <w:szCs w:val="22"/>
              </w:rPr>
              <w:t>2.</w:t>
            </w:r>
            <w:r w:rsidRPr="00912407">
              <w:rPr>
                <w:rFonts w:asciiTheme="minorHAnsi" w:eastAsiaTheme="minorEastAsia" w:hAnsiTheme="minorHAnsi" w:cstheme="minorBidi"/>
                <w:noProof/>
                <w:kern w:val="2"/>
                <w:sz w:val="22"/>
                <w:szCs w:val="22"/>
                <w:lang w:eastAsia="en-IE"/>
                <w14:ligatures w14:val="standardContextual"/>
              </w:rPr>
              <w:tab/>
            </w:r>
            <w:r w:rsidRPr="00912407">
              <w:rPr>
                <w:rStyle w:val="Hyperlink"/>
                <w:noProof/>
                <w:sz w:val="22"/>
                <w:szCs w:val="22"/>
              </w:rPr>
              <w:t>Ethical Use and Bias Prevention</w:t>
            </w:r>
            <w:r w:rsidRPr="00912407">
              <w:rPr>
                <w:noProof/>
                <w:webHidden/>
                <w:sz w:val="22"/>
                <w:szCs w:val="22"/>
              </w:rPr>
              <w:tab/>
            </w:r>
            <w:r w:rsidRPr="00912407">
              <w:rPr>
                <w:noProof/>
                <w:webHidden/>
                <w:sz w:val="22"/>
                <w:szCs w:val="22"/>
              </w:rPr>
              <w:fldChar w:fldCharType="begin"/>
            </w:r>
            <w:r w:rsidRPr="00912407">
              <w:rPr>
                <w:noProof/>
                <w:webHidden/>
                <w:sz w:val="22"/>
                <w:szCs w:val="22"/>
              </w:rPr>
              <w:instrText xml:space="preserve"> PAGEREF _Toc215655671 \h </w:instrText>
            </w:r>
            <w:r w:rsidRPr="00912407">
              <w:rPr>
                <w:noProof/>
                <w:webHidden/>
                <w:sz w:val="22"/>
                <w:szCs w:val="22"/>
              </w:rPr>
            </w:r>
            <w:r w:rsidRPr="00912407">
              <w:rPr>
                <w:noProof/>
                <w:webHidden/>
                <w:sz w:val="22"/>
                <w:szCs w:val="22"/>
              </w:rPr>
              <w:fldChar w:fldCharType="separate"/>
            </w:r>
            <w:r w:rsidR="00192BC4" w:rsidRPr="00912407">
              <w:rPr>
                <w:noProof/>
                <w:webHidden/>
                <w:sz w:val="22"/>
                <w:szCs w:val="22"/>
              </w:rPr>
              <w:t>3</w:t>
            </w:r>
            <w:r w:rsidRPr="00912407">
              <w:rPr>
                <w:noProof/>
                <w:webHidden/>
                <w:sz w:val="22"/>
                <w:szCs w:val="22"/>
              </w:rPr>
              <w:fldChar w:fldCharType="end"/>
            </w:r>
          </w:hyperlink>
        </w:p>
        <w:p w14:paraId="01E95BDA" w14:textId="3C5BE920" w:rsidR="001A4F03" w:rsidRPr="00912407" w:rsidRDefault="001A4F03" w:rsidP="005F271C">
          <w:pPr>
            <w:pStyle w:val="TOC1"/>
            <w:tabs>
              <w:tab w:val="left" w:pos="1680"/>
              <w:tab w:val="right" w:leader="dot" w:pos="9030"/>
            </w:tabs>
            <w:spacing w:before="120" w:after="120" w:line="360" w:lineRule="auto"/>
            <w:ind w:left="359"/>
            <w:contextualSpacing/>
            <w:rPr>
              <w:rFonts w:asciiTheme="minorHAnsi" w:eastAsiaTheme="minorEastAsia" w:hAnsiTheme="minorHAnsi" w:cstheme="minorBidi"/>
              <w:noProof/>
              <w:kern w:val="2"/>
              <w:sz w:val="22"/>
              <w:szCs w:val="22"/>
              <w:lang w:eastAsia="en-IE"/>
              <w14:ligatures w14:val="standardContextual"/>
            </w:rPr>
          </w:pPr>
          <w:hyperlink w:anchor="_Toc215655672" w:history="1">
            <w:r w:rsidRPr="00912407">
              <w:rPr>
                <w:rStyle w:val="Hyperlink"/>
                <w:noProof/>
                <w:sz w:val="22"/>
                <w:szCs w:val="22"/>
              </w:rPr>
              <w:t>3.</w:t>
            </w:r>
            <w:r w:rsidRPr="00912407">
              <w:rPr>
                <w:rFonts w:asciiTheme="minorHAnsi" w:eastAsiaTheme="minorEastAsia" w:hAnsiTheme="minorHAnsi" w:cstheme="minorBidi"/>
                <w:noProof/>
                <w:kern w:val="2"/>
                <w:sz w:val="22"/>
                <w:szCs w:val="22"/>
                <w:lang w:eastAsia="en-IE"/>
                <w14:ligatures w14:val="standardContextual"/>
              </w:rPr>
              <w:tab/>
            </w:r>
            <w:r w:rsidRPr="00912407">
              <w:rPr>
                <w:rStyle w:val="Hyperlink"/>
                <w:noProof/>
                <w:sz w:val="22"/>
                <w:szCs w:val="22"/>
              </w:rPr>
              <w:t>Legislation and Guidance</w:t>
            </w:r>
            <w:r w:rsidRPr="00912407">
              <w:rPr>
                <w:noProof/>
                <w:webHidden/>
                <w:sz w:val="22"/>
                <w:szCs w:val="22"/>
              </w:rPr>
              <w:tab/>
            </w:r>
            <w:r w:rsidRPr="00912407">
              <w:rPr>
                <w:noProof/>
                <w:webHidden/>
                <w:sz w:val="22"/>
                <w:szCs w:val="22"/>
              </w:rPr>
              <w:fldChar w:fldCharType="begin"/>
            </w:r>
            <w:r w:rsidRPr="00912407">
              <w:rPr>
                <w:noProof/>
                <w:webHidden/>
                <w:sz w:val="22"/>
                <w:szCs w:val="22"/>
              </w:rPr>
              <w:instrText xml:space="preserve"> PAGEREF _Toc215655672 \h </w:instrText>
            </w:r>
            <w:r w:rsidRPr="00912407">
              <w:rPr>
                <w:noProof/>
                <w:webHidden/>
                <w:sz w:val="22"/>
                <w:szCs w:val="22"/>
              </w:rPr>
            </w:r>
            <w:r w:rsidRPr="00912407">
              <w:rPr>
                <w:noProof/>
                <w:webHidden/>
                <w:sz w:val="22"/>
                <w:szCs w:val="22"/>
              </w:rPr>
              <w:fldChar w:fldCharType="separate"/>
            </w:r>
            <w:r w:rsidR="00192BC4" w:rsidRPr="00912407">
              <w:rPr>
                <w:noProof/>
                <w:webHidden/>
                <w:sz w:val="22"/>
                <w:szCs w:val="22"/>
              </w:rPr>
              <w:t>4</w:t>
            </w:r>
            <w:r w:rsidRPr="00912407">
              <w:rPr>
                <w:noProof/>
                <w:webHidden/>
                <w:sz w:val="22"/>
                <w:szCs w:val="22"/>
              </w:rPr>
              <w:fldChar w:fldCharType="end"/>
            </w:r>
          </w:hyperlink>
        </w:p>
        <w:p w14:paraId="70756580" w14:textId="11CB0C97" w:rsidR="001A4F03" w:rsidRPr="00912407" w:rsidRDefault="001A4F03" w:rsidP="005F271C">
          <w:pPr>
            <w:pStyle w:val="TOC1"/>
            <w:tabs>
              <w:tab w:val="left" w:pos="1680"/>
              <w:tab w:val="right" w:leader="dot" w:pos="9030"/>
            </w:tabs>
            <w:spacing w:before="120" w:after="120" w:line="360" w:lineRule="auto"/>
            <w:ind w:left="359"/>
            <w:contextualSpacing/>
            <w:rPr>
              <w:rFonts w:asciiTheme="minorHAnsi" w:eastAsiaTheme="minorEastAsia" w:hAnsiTheme="minorHAnsi" w:cstheme="minorBidi"/>
              <w:noProof/>
              <w:kern w:val="2"/>
              <w:sz w:val="22"/>
              <w:szCs w:val="22"/>
              <w:lang w:eastAsia="en-IE"/>
              <w14:ligatures w14:val="standardContextual"/>
            </w:rPr>
          </w:pPr>
          <w:hyperlink w:anchor="_Toc215655673" w:history="1">
            <w:r w:rsidRPr="00912407">
              <w:rPr>
                <w:rStyle w:val="Hyperlink"/>
                <w:noProof/>
                <w:sz w:val="22"/>
                <w:szCs w:val="22"/>
              </w:rPr>
              <w:t>4.</w:t>
            </w:r>
            <w:r w:rsidRPr="00912407">
              <w:rPr>
                <w:rFonts w:asciiTheme="minorHAnsi" w:eastAsiaTheme="minorEastAsia" w:hAnsiTheme="minorHAnsi" w:cstheme="minorBidi"/>
                <w:noProof/>
                <w:kern w:val="2"/>
                <w:sz w:val="22"/>
                <w:szCs w:val="22"/>
                <w:lang w:eastAsia="en-IE"/>
                <w14:ligatures w14:val="standardContextual"/>
              </w:rPr>
              <w:tab/>
            </w:r>
            <w:r w:rsidRPr="00912407">
              <w:rPr>
                <w:rStyle w:val="Hyperlink"/>
                <w:noProof/>
                <w:sz w:val="22"/>
                <w:szCs w:val="22"/>
              </w:rPr>
              <w:t>Definitions</w:t>
            </w:r>
            <w:r w:rsidR="00C737D1" w:rsidRPr="00912407">
              <w:rPr>
                <w:rStyle w:val="Hyperlink"/>
                <w:noProof/>
                <w:sz w:val="22"/>
                <w:szCs w:val="22"/>
              </w:rPr>
              <w:tab/>
            </w:r>
            <w:r w:rsidRPr="00912407">
              <w:rPr>
                <w:noProof/>
                <w:webHidden/>
                <w:sz w:val="22"/>
                <w:szCs w:val="22"/>
              </w:rPr>
              <w:tab/>
            </w:r>
            <w:r w:rsidRPr="00912407">
              <w:rPr>
                <w:noProof/>
                <w:webHidden/>
                <w:sz w:val="22"/>
                <w:szCs w:val="22"/>
              </w:rPr>
              <w:fldChar w:fldCharType="begin"/>
            </w:r>
            <w:r w:rsidRPr="00912407">
              <w:rPr>
                <w:noProof/>
                <w:webHidden/>
                <w:sz w:val="22"/>
                <w:szCs w:val="22"/>
              </w:rPr>
              <w:instrText xml:space="preserve"> PAGEREF _Toc215655673 \h </w:instrText>
            </w:r>
            <w:r w:rsidRPr="00912407">
              <w:rPr>
                <w:noProof/>
                <w:webHidden/>
                <w:sz w:val="22"/>
                <w:szCs w:val="22"/>
              </w:rPr>
            </w:r>
            <w:r w:rsidRPr="00912407">
              <w:rPr>
                <w:noProof/>
                <w:webHidden/>
                <w:sz w:val="22"/>
                <w:szCs w:val="22"/>
              </w:rPr>
              <w:fldChar w:fldCharType="separate"/>
            </w:r>
            <w:r w:rsidR="00192BC4" w:rsidRPr="00912407">
              <w:rPr>
                <w:noProof/>
                <w:webHidden/>
                <w:sz w:val="22"/>
                <w:szCs w:val="22"/>
              </w:rPr>
              <w:t>4</w:t>
            </w:r>
            <w:r w:rsidRPr="00912407">
              <w:rPr>
                <w:noProof/>
                <w:webHidden/>
                <w:sz w:val="22"/>
                <w:szCs w:val="22"/>
              </w:rPr>
              <w:fldChar w:fldCharType="end"/>
            </w:r>
          </w:hyperlink>
        </w:p>
        <w:p w14:paraId="62C3DF41" w14:textId="2D3FB33E" w:rsidR="001A4F03" w:rsidRPr="00912407" w:rsidRDefault="001A4F03" w:rsidP="005F271C">
          <w:pPr>
            <w:pStyle w:val="TOC1"/>
            <w:tabs>
              <w:tab w:val="left" w:pos="1680"/>
              <w:tab w:val="right" w:leader="dot" w:pos="9030"/>
            </w:tabs>
            <w:spacing w:before="120" w:after="120" w:line="360" w:lineRule="auto"/>
            <w:ind w:left="359"/>
            <w:contextualSpacing/>
            <w:rPr>
              <w:rFonts w:asciiTheme="minorHAnsi" w:eastAsiaTheme="minorEastAsia" w:hAnsiTheme="minorHAnsi" w:cstheme="minorBidi"/>
              <w:noProof/>
              <w:kern w:val="2"/>
              <w:sz w:val="22"/>
              <w:szCs w:val="22"/>
              <w:lang w:eastAsia="en-IE"/>
              <w14:ligatures w14:val="standardContextual"/>
            </w:rPr>
          </w:pPr>
          <w:hyperlink w:anchor="_Toc215655674" w:history="1">
            <w:r w:rsidRPr="00912407">
              <w:rPr>
                <w:rStyle w:val="Hyperlink"/>
                <w:noProof/>
                <w:sz w:val="22"/>
                <w:szCs w:val="22"/>
              </w:rPr>
              <w:t>5.</w:t>
            </w:r>
            <w:r w:rsidRPr="00912407">
              <w:rPr>
                <w:rFonts w:asciiTheme="minorHAnsi" w:eastAsiaTheme="minorEastAsia" w:hAnsiTheme="minorHAnsi" w:cstheme="minorBidi"/>
                <w:noProof/>
                <w:kern w:val="2"/>
                <w:sz w:val="22"/>
                <w:szCs w:val="22"/>
                <w:lang w:eastAsia="en-IE"/>
                <w14:ligatures w14:val="standardContextual"/>
              </w:rPr>
              <w:tab/>
            </w:r>
            <w:r w:rsidRPr="00912407">
              <w:rPr>
                <w:rStyle w:val="Hyperlink"/>
                <w:noProof/>
                <w:sz w:val="22"/>
                <w:szCs w:val="22"/>
              </w:rPr>
              <w:t>Acceptable Use of AI</w:t>
            </w:r>
            <w:r w:rsidRPr="00912407">
              <w:rPr>
                <w:noProof/>
                <w:webHidden/>
                <w:sz w:val="22"/>
                <w:szCs w:val="22"/>
              </w:rPr>
              <w:tab/>
            </w:r>
            <w:r w:rsidRPr="00912407">
              <w:rPr>
                <w:noProof/>
                <w:webHidden/>
                <w:sz w:val="22"/>
                <w:szCs w:val="22"/>
              </w:rPr>
              <w:fldChar w:fldCharType="begin"/>
            </w:r>
            <w:r w:rsidRPr="00912407">
              <w:rPr>
                <w:noProof/>
                <w:webHidden/>
                <w:sz w:val="22"/>
                <w:szCs w:val="22"/>
              </w:rPr>
              <w:instrText xml:space="preserve"> PAGEREF _Toc215655674 \h </w:instrText>
            </w:r>
            <w:r w:rsidRPr="00912407">
              <w:rPr>
                <w:noProof/>
                <w:webHidden/>
                <w:sz w:val="22"/>
                <w:szCs w:val="22"/>
              </w:rPr>
            </w:r>
            <w:r w:rsidRPr="00912407">
              <w:rPr>
                <w:noProof/>
                <w:webHidden/>
                <w:sz w:val="22"/>
                <w:szCs w:val="22"/>
              </w:rPr>
              <w:fldChar w:fldCharType="separate"/>
            </w:r>
            <w:r w:rsidR="00192BC4" w:rsidRPr="00912407">
              <w:rPr>
                <w:noProof/>
                <w:webHidden/>
                <w:sz w:val="22"/>
                <w:szCs w:val="22"/>
              </w:rPr>
              <w:t>4</w:t>
            </w:r>
            <w:r w:rsidRPr="00912407">
              <w:rPr>
                <w:noProof/>
                <w:webHidden/>
                <w:sz w:val="22"/>
                <w:szCs w:val="22"/>
              </w:rPr>
              <w:fldChar w:fldCharType="end"/>
            </w:r>
          </w:hyperlink>
        </w:p>
        <w:p w14:paraId="0F58A5D8" w14:textId="56A86075" w:rsidR="001A4F03" w:rsidRPr="00912407" w:rsidRDefault="001A4F03" w:rsidP="005F271C">
          <w:pPr>
            <w:pStyle w:val="TOC1"/>
            <w:tabs>
              <w:tab w:val="left" w:pos="1680"/>
              <w:tab w:val="right" w:leader="dot" w:pos="9030"/>
            </w:tabs>
            <w:spacing w:before="120" w:after="120" w:line="360" w:lineRule="auto"/>
            <w:ind w:left="359"/>
            <w:contextualSpacing/>
            <w:rPr>
              <w:rFonts w:asciiTheme="minorHAnsi" w:eastAsiaTheme="minorEastAsia" w:hAnsiTheme="minorHAnsi" w:cstheme="minorBidi"/>
              <w:noProof/>
              <w:kern w:val="2"/>
              <w:sz w:val="22"/>
              <w:szCs w:val="22"/>
              <w:lang w:eastAsia="en-IE"/>
              <w14:ligatures w14:val="standardContextual"/>
            </w:rPr>
          </w:pPr>
          <w:hyperlink w:anchor="_Toc215655675" w:history="1">
            <w:r w:rsidRPr="00912407">
              <w:rPr>
                <w:rStyle w:val="Hyperlink"/>
                <w:noProof/>
                <w:sz w:val="22"/>
                <w:szCs w:val="22"/>
              </w:rPr>
              <w:t>6.</w:t>
            </w:r>
            <w:r w:rsidRPr="00912407">
              <w:rPr>
                <w:rFonts w:asciiTheme="minorHAnsi" w:eastAsiaTheme="minorEastAsia" w:hAnsiTheme="minorHAnsi" w:cstheme="minorBidi"/>
                <w:noProof/>
                <w:kern w:val="2"/>
                <w:sz w:val="22"/>
                <w:szCs w:val="22"/>
                <w:lang w:eastAsia="en-IE"/>
                <w14:ligatures w14:val="standardContextual"/>
              </w:rPr>
              <w:tab/>
            </w:r>
            <w:r w:rsidRPr="00912407">
              <w:rPr>
                <w:rStyle w:val="Hyperlink"/>
                <w:noProof/>
                <w:sz w:val="22"/>
                <w:szCs w:val="22"/>
              </w:rPr>
              <w:t>Prohibited Practices &amp; Prohibited Use of AI</w:t>
            </w:r>
            <w:r w:rsidRPr="00912407">
              <w:rPr>
                <w:noProof/>
                <w:webHidden/>
                <w:sz w:val="22"/>
                <w:szCs w:val="22"/>
              </w:rPr>
              <w:tab/>
            </w:r>
            <w:r w:rsidRPr="00912407">
              <w:rPr>
                <w:noProof/>
                <w:webHidden/>
                <w:sz w:val="22"/>
                <w:szCs w:val="22"/>
              </w:rPr>
              <w:fldChar w:fldCharType="begin"/>
            </w:r>
            <w:r w:rsidRPr="00912407">
              <w:rPr>
                <w:noProof/>
                <w:webHidden/>
                <w:sz w:val="22"/>
                <w:szCs w:val="22"/>
              </w:rPr>
              <w:instrText xml:space="preserve"> PAGEREF _Toc215655675 \h </w:instrText>
            </w:r>
            <w:r w:rsidRPr="00912407">
              <w:rPr>
                <w:noProof/>
                <w:webHidden/>
                <w:sz w:val="22"/>
                <w:szCs w:val="22"/>
              </w:rPr>
            </w:r>
            <w:r w:rsidRPr="00912407">
              <w:rPr>
                <w:noProof/>
                <w:webHidden/>
                <w:sz w:val="22"/>
                <w:szCs w:val="22"/>
              </w:rPr>
              <w:fldChar w:fldCharType="separate"/>
            </w:r>
            <w:r w:rsidR="00192BC4" w:rsidRPr="00912407">
              <w:rPr>
                <w:noProof/>
                <w:webHidden/>
                <w:sz w:val="22"/>
                <w:szCs w:val="22"/>
              </w:rPr>
              <w:t>4</w:t>
            </w:r>
            <w:r w:rsidRPr="00912407">
              <w:rPr>
                <w:noProof/>
                <w:webHidden/>
                <w:sz w:val="22"/>
                <w:szCs w:val="22"/>
              </w:rPr>
              <w:fldChar w:fldCharType="end"/>
            </w:r>
          </w:hyperlink>
        </w:p>
        <w:p w14:paraId="56DF1227" w14:textId="70B77C28" w:rsidR="001A4F03" w:rsidRPr="00912407" w:rsidRDefault="001A4F03" w:rsidP="005F271C">
          <w:pPr>
            <w:pStyle w:val="TOC2"/>
            <w:tabs>
              <w:tab w:val="left" w:pos="1426"/>
              <w:tab w:val="right" w:leader="dot" w:pos="9030"/>
            </w:tabs>
            <w:spacing w:before="120" w:after="120" w:line="360" w:lineRule="auto"/>
            <w:ind w:left="359"/>
            <w:contextualSpacing/>
            <w:rPr>
              <w:rFonts w:asciiTheme="minorHAnsi" w:eastAsiaTheme="minorEastAsia" w:hAnsiTheme="minorHAnsi" w:cstheme="minorBidi"/>
              <w:noProof/>
              <w:kern w:val="2"/>
              <w:lang w:eastAsia="en-IE"/>
              <w14:ligatures w14:val="standardContextual"/>
            </w:rPr>
          </w:pPr>
          <w:hyperlink w:anchor="_Toc215655676" w:history="1">
            <w:r w:rsidRPr="00912407">
              <w:rPr>
                <w:rStyle w:val="Hyperlink"/>
                <w:noProof/>
                <w:spacing w:val="-1"/>
              </w:rPr>
              <w:t>6.1</w:t>
            </w:r>
            <w:r w:rsidR="00111517" w:rsidRPr="00912407">
              <w:rPr>
                <w:rStyle w:val="Hyperlink"/>
                <w:noProof/>
                <w:spacing w:val="-1"/>
              </w:rPr>
              <w:t xml:space="preserve"> </w:t>
            </w:r>
            <w:r w:rsidRPr="00912407">
              <w:rPr>
                <w:rStyle w:val="Hyperlink"/>
                <w:noProof/>
              </w:rPr>
              <w:t>Prohibited AI Practices</w:t>
            </w:r>
            <w:r w:rsidRPr="00912407">
              <w:rPr>
                <w:noProof/>
                <w:webHidden/>
              </w:rPr>
              <w:tab/>
            </w:r>
            <w:r w:rsidRPr="00912407">
              <w:rPr>
                <w:noProof/>
                <w:webHidden/>
              </w:rPr>
              <w:fldChar w:fldCharType="begin"/>
            </w:r>
            <w:r w:rsidRPr="00912407">
              <w:rPr>
                <w:noProof/>
                <w:webHidden/>
              </w:rPr>
              <w:instrText xml:space="preserve"> PAGEREF _Toc215655676 \h </w:instrText>
            </w:r>
            <w:r w:rsidRPr="00912407">
              <w:rPr>
                <w:noProof/>
                <w:webHidden/>
              </w:rPr>
            </w:r>
            <w:r w:rsidRPr="00912407">
              <w:rPr>
                <w:noProof/>
                <w:webHidden/>
              </w:rPr>
              <w:fldChar w:fldCharType="separate"/>
            </w:r>
            <w:r w:rsidR="00192BC4" w:rsidRPr="00912407">
              <w:rPr>
                <w:noProof/>
                <w:webHidden/>
              </w:rPr>
              <w:t>5</w:t>
            </w:r>
            <w:r w:rsidRPr="00912407">
              <w:rPr>
                <w:noProof/>
                <w:webHidden/>
              </w:rPr>
              <w:fldChar w:fldCharType="end"/>
            </w:r>
          </w:hyperlink>
        </w:p>
        <w:p w14:paraId="60940794" w14:textId="3A070695" w:rsidR="001A4F03" w:rsidRPr="00912407" w:rsidRDefault="001A4F03" w:rsidP="005F271C">
          <w:pPr>
            <w:pStyle w:val="TOC2"/>
            <w:tabs>
              <w:tab w:val="left" w:pos="1426"/>
              <w:tab w:val="right" w:leader="dot" w:pos="9030"/>
            </w:tabs>
            <w:spacing w:before="120" w:after="120" w:line="360" w:lineRule="auto"/>
            <w:ind w:left="359"/>
            <w:contextualSpacing/>
            <w:rPr>
              <w:rFonts w:asciiTheme="minorHAnsi" w:eastAsiaTheme="minorEastAsia" w:hAnsiTheme="minorHAnsi" w:cstheme="minorBidi"/>
              <w:noProof/>
              <w:kern w:val="2"/>
              <w:lang w:eastAsia="en-IE"/>
              <w14:ligatures w14:val="standardContextual"/>
            </w:rPr>
          </w:pPr>
          <w:hyperlink w:anchor="_Toc215655684" w:history="1">
            <w:r w:rsidRPr="00912407">
              <w:rPr>
                <w:rStyle w:val="Hyperlink"/>
                <w:noProof/>
                <w:spacing w:val="-1"/>
              </w:rPr>
              <w:t>6.2.</w:t>
            </w:r>
            <w:r w:rsidRPr="00912407">
              <w:rPr>
                <w:rStyle w:val="Hyperlink"/>
                <w:noProof/>
              </w:rPr>
              <w:t>Prohibited Use of AI</w:t>
            </w:r>
            <w:r w:rsidRPr="00912407">
              <w:rPr>
                <w:noProof/>
                <w:webHidden/>
              </w:rPr>
              <w:tab/>
            </w:r>
            <w:r w:rsidRPr="00912407">
              <w:rPr>
                <w:noProof/>
                <w:webHidden/>
              </w:rPr>
              <w:fldChar w:fldCharType="begin"/>
            </w:r>
            <w:r w:rsidRPr="00912407">
              <w:rPr>
                <w:noProof/>
                <w:webHidden/>
              </w:rPr>
              <w:instrText xml:space="preserve"> PAGEREF _Toc215655684 \h </w:instrText>
            </w:r>
            <w:r w:rsidRPr="00912407">
              <w:rPr>
                <w:noProof/>
                <w:webHidden/>
              </w:rPr>
            </w:r>
            <w:r w:rsidRPr="00912407">
              <w:rPr>
                <w:noProof/>
                <w:webHidden/>
              </w:rPr>
              <w:fldChar w:fldCharType="separate"/>
            </w:r>
            <w:r w:rsidR="00192BC4" w:rsidRPr="00912407">
              <w:rPr>
                <w:noProof/>
                <w:webHidden/>
              </w:rPr>
              <w:t>5</w:t>
            </w:r>
            <w:r w:rsidRPr="00912407">
              <w:rPr>
                <w:noProof/>
                <w:webHidden/>
              </w:rPr>
              <w:fldChar w:fldCharType="end"/>
            </w:r>
          </w:hyperlink>
        </w:p>
        <w:p w14:paraId="0989D44C" w14:textId="5A1FE148" w:rsidR="001A4F03" w:rsidRPr="00912407" w:rsidRDefault="001A4F03" w:rsidP="005F271C">
          <w:pPr>
            <w:pStyle w:val="TOC1"/>
            <w:tabs>
              <w:tab w:val="left" w:pos="1418"/>
              <w:tab w:val="right" w:leader="dot" w:pos="9030"/>
            </w:tabs>
            <w:spacing w:before="120" w:after="120" w:line="360" w:lineRule="auto"/>
            <w:ind w:left="67" w:firstLine="0"/>
            <w:contextualSpacing/>
            <w:rPr>
              <w:rFonts w:asciiTheme="minorHAnsi" w:eastAsiaTheme="minorEastAsia" w:hAnsiTheme="minorHAnsi" w:cstheme="minorBidi"/>
              <w:noProof/>
              <w:kern w:val="2"/>
              <w:sz w:val="22"/>
              <w:szCs w:val="22"/>
              <w:lang w:eastAsia="en-IE"/>
              <w14:ligatures w14:val="standardContextual"/>
            </w:rPr>
          </w:pPr>
          <w:hyperlink w:anchor="_Toc215655690" w:history="1">
            <w:r w:rsidRPr="00912407">
              <w:rPr>
                <w:rStyle w:val="Hyperlink"/>
                <w:noProof/>
                <w:sz w:val="22"/>
                <w:szCs w:val="22"/>
              </w:rPr>
              <w:t>7.Training</w:t>
            </w:r>
            <w:r w:rsidR="00912407" w:rsidRPr="00912407">
              <w:rPr>
                <w:rStyle w:val="Hyperlink"/>
                <w:noProof/>
                <w:sz w:val="22"/>
                <w:szCs w:val="22"/>
              </w:rPr>
              <w:tab/>
            </w:r>
            <w:r w:rsidRPr="00912407">
              <w:rPr>
                <w:noProof/>
                <w:webHidden/>
                <w:sz w:val="22"/>
                <w:szCs w:val="22"/>
              </w:rPr>
              <w:tab/>
            </w:r>
            <w:r w:rsidRPr="00912407">
              <w:rPr>
                <w:noProof/>
                <w:webHidden/>
                <w:sz w:val="22"/>
                <w:szCs w:val="22"/>
              </w:rPr>
              <w:fldChar w:fldCharType="begin"/>
            </w:r>
            <w:r w:rsidRPr="00912407">
              <w:rPr>
                <w:noProof/>
                <w:webHidden/>
                <w:sz w:val="22"/>
                <w:szCs w:val="22"/>
              </w:rPr>
              <w:instrText xml:space="preserve"> PAGEREF _Toc215655690 \h </w:instrText>
            </w:r>
            <w:r w:rsidRPr="00912407">
              <w:rPr>
                <w:noProof/>
                <w:webHidden/>
                <w:sz w:val="22"/>
                <w:szCs w:val="22"/>
              </w:rPr>
            </w:r>
            <w:r w:rsidRPr="00912407">
              <w:rPr>
                <w:noProof/>
                <w:webHidden/>
                <w:sz w:val="22"/>
                <w:szCs w:val="22"/>
              </w:rPr>
              <w:fldChar w:fldCharType="separate"/>
            </w:r>
            <w:r w:rsidR="00192BC4" w:rsidRPr="00912407">
              <w:rPr>
                <w:noProof/>
                <w:webHidden/>
                <w:sz w:val="22"/>
                <w:szCs w:val="22"/>
              </w:rPr>
              <w:t>5</w:t>
            </w:r>
            <w:r w:rsidRPr="00912407">
              <w:rPr>
                <w:noProof/>
                <w:webHidden/>
                <w:sz w:val="22"/>
                <w:szCs w:val="22"/>
              </w:rPr>
              <w:fldChar w:fldCharType="end"/>
            </w:r>
          </w:hyperlink>
        </w:p>
        <w:p w14:paraId="07A2208F" w14:textId="030DEA4E" w:rsidR="001A4F03" w:rsidRPr="00912407" w:rsidRDefault="001A4F03" w:rsidP="005F271C">
          <w:pPr>
            <w:pStyle w:val="TOC1"/>
            <w:tabs>
              <w:tab w:val="left" w:pos="1680"/>
              <w:tab w:val="right" w:leader="dot" w:pos="9030"/>
            </w:tabs>
            <w:spacing w:before="120" w:after="120" w:line="360" w:lineRule="auto"/>
            <w:ind w:left="359"/>
            <w:contextualSpacing/>
            <w:rPr>
              <w:rFonts w:asciiTheme="minorHAnsi" w:eastAsiaTheme="minorEastAsia" w:hAnsiTheme="minorHAnsi" w:cstheme="minorBidi"/>
              <w:noProof/>
              <w:kern w:val="2"/>
              <w:sz w:val="22"/>
              <w:szCs w:val="22"/>
              <w:lang w:eastAsia="en-IE"/>
              <w14:ligatures w14:val="standardContextual"/>
            </w:rPr>
          </w:pPr>
          <w:hyperlink w:anchor="_Toc215655691" w:history="1">
            <w:r w:rsidRPr="00912407">
              <w:rPr>
                <w:rStyle w:val="Hyperlink"/>
                <w:noProof/>
                <w:sz w:val="22"/>
                <w:szCs w:val="22"/>
              </w:rPr>
              <w:t>8.</w:t>
            </w:r>
            <w:r w:rsidRPr="00912407">
              <w:rPr>
                <w:rFonts w:asciiTheme="minorHAnsi" w:eastAsiaTheme="minorEastAsia" w:hAnsiTheme="minorHAnsi" w:cstheme="minorBidi"/>
                <w:noProof/>
                <w:kern w:val="2"/>
                <w:sz w:val="22"/>
                <w:szCs w:val="22"/>
                <w:lang w:eastAsia="en-IE"/>
                <w14:ligatures w14:val="standardContextual"/>
              </w:rPr>
              <w:tab/>
            </w:r>
            <w:r w:rsidRPr="00912407">
              <w:rPr>
                <w:rStyle w:val="Hyperlink"/>
                <w:noProof/>
                <w:sz w:val="22"/>
                <w:szCs w:val="22"/>
              </w:rPr>
              <w:t>Roles &amp; Responsibilities relating to this Policy</w:t>
            </w:r>
            <w:r w:rsidRPr="00912407">
              <w:rPr>
                <w:noProof/>
                <w:webHidden/>
                <w:sz w:val="22"/>
                <w:szCs w:val="22"/>
              </w:rPr>
              <w:tab/>
            </w:r>
            <w:r w:rsidRPr="00912407">
              <w:rPr>
                <w:noProof/>
                <w:webHidden/>
                <w:sz w:val="22"/>
                <w:szCs w:val="22"/>
              </w:rPr>
              <w:fldChar w:fldCharType="begin"/>
            </w:r>
            <w:r w:rsidRPr="00912407">
              <w:rPr>
                <w:noProof/>
                <w:webHidden/>
                <w:sz w:val="22"/>
                <w:szCs w:val="22"/>
              </w:rPr>
              <w:instrText xml:space="preserve"> PAGEREF _Toc215655691 \h </w:instrText>
            </w:r>
            <w:r w:rsidRPr="00912407">
              <w:rPr>
                <w:noProof/>
                <w:webHidden/>
                <w:sz w:val="22"/>
                <w:szCs w:val="22"/>
              </w:rPr>
            </w:r>
            <w:r w:rsidRPr="00912407">
              <w:rPr>
                <w:noProof/>
                <w:webHidden/>
                <w:sz w:val="22"/>
                <w:szCs w:val="22"/>
              </w:rPr>
              <w:fldChar w:fldCharType="separate"/>
            </w:r>
            <w:r w:rsidR="00192BC4" w:rsidRPr="00912407">
              <w:rPr>
                <w:noProof/>
                <w:webHidden/>
                <w:sz w:val="22"/>
                <w:szCs w:val="22"/>
              </w:rPr>
              <w:t>6</w:t>
            </w:r>
            <w:r w:rsidRPr="00912407">
              <w:rPr>
                <w:noProof/>
                <w:webHidden/>
                <w:sz w:val="22"/>
                <w:szCs w:val="22"/>
              </w:rPr>
              <w:fldChar w:fldCharType="end"/>
            </w:r>
          </w:hyperlink>
        </w:p>
        <w:p w14:paraId="71C7C338" w14:textId="53F587E6" w:rsidR="001A4F03" w:rsidRPr="00912407" w:rsidRDefault="001A4F03" w:rsidP="005F271C">
          <w:pPr>
            <w:pStyle w:val="TOC1"/>
            <w:tabs>
              <w:tab w:val="left" w:pos="1680"/>
              <w:tab w:val="right" w:leader="dot" w:pos="9030"/>
            </w:tabs>
            <w:spacing w:before="120" w:after="120" w:line="360" w:lineRule="auto"/>
            <w:ind w:left="718"/>
            <w:contextualSpacing/>
            <w:rPr>
              <w:rFonts w:asciiTheme="minorHAnsi" w:eastAsiaTheme="minorEastAsia" w:hAnsiTheme="minorHAnsi" w:cstheme="minorBidi"/>
              <w:noProof/>
              <w:kern w:val="2"/>
              <w:sz w:val="22"/>
              <w:szCs w:val="22"/>
              <w:lang w:eastAsia="en-IE"/>
              <w14:ligatures w14:val="standardContextual"/>
            </w:rPr>
          </w:pPr>
          <w:hyperlink w:anchor="_Toc215655692" w:history="1">
            <w:r w:rsidRPr="00912407">
              <w:rPr>
                <w:rStyle w:val="Hyperlink"/>
                <w:noProof/>
                <w:sz w:val="22"/>
                <w:szCs w:val="22"/>
              </w:rPr>
              <w:t>8.1.User Responsibilities</w:t>
            </w:r>
            <w:r w:rsidRPr="00912407">
              <w:rPr>
                <w:noProof/>
                <w:webHidden/>
                <w:sz w:val="22"/>
                <w:szCs w:val="22"/>
              </w:rPr>
              <w:tab/>
            </w:r>
            <w:r w:rsidRPr="00912407">
              <w:rPr>
                <w:noProof/>
                <w:webHidden/>
                <w:sz w:val="22"/>
                <w:szCs w:val="22"/>
              </w:rPr>
              <w:fldChar w:fldCharType="begin"/>
            </w:r>
            <w:r w:rsidRPr="00912407">
              <w:rPr>
                <w:noProof/>
                <w:webHidden/>
                <w:sz w:val="22"/>
                <w:szCs w:val="22"/>
              </w:rPr>
              <w:instrText xml:space="preserve"> PAGEREF _Toc215655692 \h </w:instrText>
            </w:r>
            <w:r w:rsidRPr="00912407">
              <w:rPr>
                <w:noProof/>
                <w:webHidden/>
                <w:sz w:val="22"/>
                <w:szCs w:val="22"/>
              </w:rPr>
            </w:r>
            <w:r w:rsidRPr="00912407">
              <w:rPr>
                <w:noProof/>
                <w:webHidden/>
                <w:sz w:val="22"/>
                <w:szCs w:val="22"/>
              </w:rPr>
              <w:fldChar w:fldCharType="separate"/>
            </w:r>
            <w:r w:rsidR="00192BC4" w:rsidRPr="00912407">
              <w:rPr>
                <w:noProof/>
                <w:webHidden/>
                <w:sz w:val="22"/>
                <w:szCs w:val="22"/>
              </w:rPr>
              <w:t>6</w:t>
            </w:r>
            <w:r w:rsidRPr="00912407">
              <w:rPr>
                <w:noProof/>
                <w:webHidden/>
                <w:sz w:val="22"/>
                <w:szCs w:val="22"/>
              </w:rPr>
              <w:fldChar w:fldCharType="end"/>
            </w:r>
          </w:hyperlink>
        </w:p>
        <w:p w14:paraId="0A9ED5E0" w14:textId="6CA18AE5" w:rsidR="001A4F03" w:rsidRPr="00912407" w:rsidRDefault="001A4F03" w:rsidP="005F271C">
          <w:pPr>
            <w:pStyle w:val="TOC1"/>
            <w:tabs>
              <w:tab w:val="left" w:pos="1680"/>
              <w:tab w:val="right" w:leader="dot" w:pos="9030"/>
            </w:tabs>
            <w:spacing w:before="120" w:after="120" w:line="360" w:lineRule="auto"/>
            <w:ind w:left="718"/>
            <w:contextualSpacing/>
            <w:rPr>
              <w:rFonts w:asciiTheme="minorHAnsi" w:eastAsiaTheme="minorEastAsia" w:hAnsiTheme="minorHAnsi" w:cstheme="minorBidi"/>
              <w:noProof/>
              <w:kern w:val="2"/>
              <w:sz w:val="22"/>
              <w:szCs w:val="22"/>
              <w:lang w:eastAsia="en-IE"/>
              <w14:ligatures w14:val="standardContextual"/>
            </w:rPr>
          </w:pPr>
          <w:hyperlink w:anchor="_Toc215655702" w:history="1">
            <w:r w:rsidRPr="00912407">
              <w:rPr>
                <w:rStyle w:val="Hyperlink"/>
                <w:noProof/>
                <w:sz w:val="22"/>
                <w:szCs w:val="22"/>
              </w:rPr>
              <w:t>8.2.OSD Management responsibilities</w:t>
            </w:r>
            <w:r w:rsidRPr="00912407">
              <w:rPr>
                <w:noProof/>
                <w:webHidden/>
                <w:sz w:val="22"/>
                <w:szCs w:val="22"/>
              </w:rPr>
              <w:tab/>
            </w:r>
            <w:r w:rsidRPr="00912407">
              <w:rPr>
                <w:noProof/>
                <w:webHidden/>
                <w:sz w:val="22"/>
                <w:szCs w:val="22"/>
              </w:rPr>
              <w:fldChar w:fldCharType="begin"/>
            </w:r>
            <w:r w:rsidRPr="00912407">
              <w:rPr>
                <w:noProof/>
                <w:webHidden/>
                <w:sz w:val="22"/>
                <w:szCs w:val="22"/>
              </w:rPr>
              <w:instrText xml:space="preserve"> PAGEREF _Toc215655702 \h </w:instrText>
            </w:r>
            <w:r w:rsidRPr="00912407">
              <w:rPr>
                <w:noProof/>
                <w:webHidden/>
                <w:sz w:val="22"/>
                <w:szCs w:val="22"/>
              </w:rPr>
            </w:r>
            <w:r w:rsidRPr="00912407">
              <w:rPr>
                <w:noProof/>
                <w:webHidden/>
                <w:sz w:val="22"/>
                <w:szCs w:val="22"/>
              </w:rPr>
              <w:fldChar w:fldCharType="separate"/>
            </w:r>
            <w:r w:rsidR="00192BC4" w:rsidRPr="00912407">
              <w:rPr>
                <w:noProof/>
                <w:webHidden/>
                <w:sz w:val="22"/>
                <w:szCs w:val="22"/>
              </w:rPr>
              <w:t>6</w:t>
            </w:r>
            <w:r w:rsidRPr="00912407">
              <w:rPr>
                <w:noProof/>
                <w:webHidden/>
                <w:sz w:val="22"/>
                <w:szCs w:val="22"/>
              </w:rPr>
              <w:fldChar w:fldCharType="end"/>
            </w:r>
          </w:hyperlink>
        </w:p>
        <w:p w14:paraId="16AA499E" w14:textId="002FF350" w:rsidR="001A4F03" w:rsidRPr="00912407" w:rsidRDefault="001A4F03" w:rsidP="005F271C">
          <w:pPr>
            <w:pStyle w:val="TOC1"/>
            <w:tabs>
              <w:tab w:val="left" w:pos="1680"/>
              <w:tab w:val="right" w:leader="dot" w:pos="9030"/>
            </w:tabs>
            <w:spacing w:before="120" w:after="120" w:line="360" w:lineRule="auto"/>
            <w:ind w:left="718"/>
            <w:contextualSpacing/>
            <w:rPr>
              <w:rFonts w:asciiTheme="minorHAnsi" w:eastAsiaTheme="minorEastAsia" w:hAnsiTheme="minorHAnsi" w:cstheme="minorBidi"/>
              <w:noProof/>
              <w:kern w:val="2"/>
              <w:sz w:val="22"/>
              <w:szCs w:val="22"/>
              <w:lang w:eastAsia="en-IE"/>
              <w14:ligatures w14:val="standardContextual"/>
            </w:rPr>
          </w:pPr>
          <w:hyperlink w:anchor="_Toc215655715" w:history="1">
            <w:r w:rsidRPr="00912407">
              <w:rPr>
                <w:rStyle w:val="Hyperlink"/>
                <w:noProof/>
                <w:sz w:val="22"/>
                <w:szCs w:val="22"/>
              </w:rPr>
              <w:t>8.3.ICT responsibilities</w:t>
            </w:r>
            <w:r w:rsidRPr="00912407">
              <w:rPr>
                <w:noProof/>
                <w:webHidden/>
                <w:sz w:val="22"/>
                <w:szCs w:val="22"/>
              </w:rPr>
              <w:tab/>
            </w:r>
            <w:r w:rsidRPr="00912407">
              <w:rPr>
                <w:noProof/>
                <w:webHidden/>
                <w:sz w:val="22"/>
                <w:szCs w:val="22"/>
              </w:rPr>
              <w:fldChar w:fldCharType="begin"/>
            </w:r>
            <w:r w:rsidRPr="00912407">
              <w:rPr>
                <w:noProof/>
                <w:webHidden/>
                <w:sz w:val="22"/>
                <w:szCs w:val="22"/>
              </w:rPr>
              <w:instrText xml:space="preserve"> PAGEREF _Toc215655715 \h </w:instrText>
            </w:r>
            <w:r w:rsidRPr="00912407">
              <w:rPr>
                <w:noProof/>
                <w:webHidden/>
                <w:sz w:val="22"/>
                <w:szCs w:val="22"/>
              </w:rPr>
            </w:r>
            <w:r w:rsidRPr="00912407">
              <w:rPr>
                <w:noProof/>
                <w:webHidden/>
                <w:sz w:val="22"/>
                <w:szCs w:val="22"/>
              </w:rPr>
              <w:fldChar w:fldCharType="separate"/>
            </w:r>
            <w:r w:rsidR="00192BC4" w:rsidRPr="00912407">
              <w:rPr>
                <w:noProof/>
                <w:webHidden/>
                <w:sz w:val="22"/>
                <w:szCs w:val="22"/>
              </w:rPr>
              <w:t>7</w:t>
            </w:r>
            <w:r w:rsidRPr="00912407">
              <w:rPr>
                <w:noProof/>
                <w:webHidden/>
                <w:sz w:val="22"/>
                <w:szCs w:val="22"/>
              </w:rPr>
              <w:fldChar w:fldCharType="end"/>
            </w:r>
          </w:hyperlink>
        </w:p>
        <w:p w14:paraId="08480B40" w14:textId="73D676DE" w:rsidR="001A4F03" w:rsidRPr="00912407" w:rsidRDefault="001A4F03" w:rsidP="005F271C">
          <w:pPr>
            <w:pStyle w:val="TOC1"/>
            <w:tabs>
              <w:tab w:val="left" w:pos="1680"/>
              <w:tab w:val="right" w:leader="dot" w:pos="9030"/>
            </w:tabs>
            <w:spacing w:before="120" w:after="120" w:line="360" w:lineRule="auto"/>
            <w:ind w:left="718"/>
            <w:contextualSpacing/>
            <w:rPr>
              <w:rFonts w:asciiTheme="minorHAnsi" w:eastAsiaTheme="minorEastAsia" w:hAnsiTheme="minorHAnsi" w:cstheme="minorBidi"/>
              <w:noProof/>
              <w:kern w:val="2"/>
              <w:sz w:val="22"/>
              <w:szCs w:val="22"/>
              <w:lang w:eastAsia="en-IE"/>
              <w14:ligatures w14:val="standardContextual"/>
            </w:rPr>
          </w:pPr>
          <w:hyperlink w:anchor="_Toc215655723" w:history="1">
            <w:r w:rsidRPr="00912407">
              <w:rPr>
                <w:rStyle w:val="Hyperlink"/>
                <w:noProof/>
                <w:sz w:val="22"/>
                <w:szCs w:val="22"/>
              </w:rPr>
              <w:t>8.4.Data Protection Officer responsibilities</w:t>
            </w:r>
            <w:r w:rsidRPr="00912407">
              <w:rPr>
                <w:noProof/>
                <w:webHidden/>
                <w:sz w:val="22"/>
                <w:szCs w:val="22"/>
              </w:rPr>
              <w:tab/>
            </w:r>
            <w:r w:rsidRPr="00912407">
              <w:rPr>
                <w:noProof/>
                <w:webHidden/>
                <w:sz w:val="22"/>
                <w:szCs w:val="22"/>
              </w:rPr>
              <w:fldChar w:fldCharType="begin"/>
            </w:r>
            <w:r w:rsidRPr="00912407">
              <w:rPr>
                <w:noProof/>
                <w:webHidden/>
                <w:sz w:val="22"/>
                <w:szCs w:val="22"/>
              </w:rPr>
              <w:instrText xml:space="preserve"> PAGEREF _Toc215655723 \h </w:instrText>
            </w:r>
            <w:r w:rsidRPr="00912407">
              <w:rPr>
                <w:noProof/>
                <w:webHidden/>
                <w:sz w:val="22"/>
                <w:szCs w:val="22"/>
              </w:rPr>
            </w:r>
            <w:r w:rsidRPr="00912407">
              <w:rPr>
                <w:noProof/>
                <w:webHidden/>
                <w:sz w:val="22"/>
                <w:szCs w:val="22"/>
              </w:rPr>
              <w:fldChar w:fldCharType="separate"/>
            </w:r>
            <w:r w:rsidR="00192BC4" w:rsidRPr="00912407">
              <w:rPr>
                <w:noProof/>
                <w:webHidden/>
                <w:sz w:val="22"/>
                <w:szCs w:val="22"/>
              </w:rPr>
              <w:t>7</w:t>
            </w:r>
            <w:r w:rsidRPr="00912407">
              <w:rPr>
                <w:noProof/>
                <w:webHidden/>
                <w:sz w:val="22"/>
                <w:szCs w:val="22"/>
              </w:rPr>
              <w:fldChar w:fldCharType="end"/>
            </w:r>
          </w:hyperlink>
        </w:p>
        <w:p w14:paraId="264864CB" w14:textId="29B4CC77" w:rsidR="001A4F03" w:rsidRPr="00912407" w:rsidRDefault="001A4F03" w:rsidP="005F271C">
          <w:pPr>
            <w:pStyle w:val="TOC1"/>
            <w:tabs>
              <w:tab w:val="left" w:pos="1680"/>
              <w:tab w:val="right" w:leader="dot" w:pos="9030"/>
            </w:tabs>
            <w:spacing w:before="120" w:after="120" w:line="360" w:lineRule="auto"/>
            <w:ind w:left="359"/>
            <w:contextualSpacing/>
            <w:rPr>
              <w:rFonts w:asciiTheme="minorHAnsi" w:eastAsiaTheme="minorEastAsia" w:hAnsiTheme="minorHAnsi" w:cstheme="minorBidi"/>
              <w:noProof/>
              <w:kern w:val="2"/>
              <w:sz w:val="22"/>
              <w:szCs w:val="22"/>
              <w:lang w:eastAsia="en-IE"/>
              <w14:ligatures w14:val="standardContextual"/>
            </w:rPr>
          </w:pPr>
          <w:hyperlink w:anchor="_Toc215655726" w:history="1">
            <w:r w:rsidRPr="00912407">
              <w:rPr>
                <w:rStyle w:val="Hyperlink"/>
                <w:noProof/>
                <w:sz w:val="22"/>
                <w:szCs w:val="22"/>
              </w:rPr>
              <w:t>9.</w:t>
            </w:r>
            <w:r w:rsidRPr="00912407">
              <w:rPr>
                <w:rFonts w:asciiTheme="minorHAnsi" w:eastAsiaTheme="minorEastAsia" w:hAnsiTheme="minorHAnsi" w:cstheme="minorBidi"/>
                <w:noProof/>
                <w:kern w:val="2"/>
                <w:sz w:val="22"/>
                <w:szCs w:val="22"/>
                <w:lang w:eastAsia="en-IE"/>
                <w14:ligatures w14:val="standardContextual"/>
              </w:rPr>
              <w:tab/>
            </w:r>
            <w:r w:rsidRPr="00912407">
              <w:rPr>
                <w:rStyle w:val="Hyperlink"/>
                <w:noProof/>
                <w:sz w:val="22"/>
                <w:szCs w:val="22"/>
              </w:rPr>
              <w:t>AI Adoption Process</w:t>
            </w:r>
            <w:r w:rsidRPr="00912407">
              <w:rPr>
                <w:noProof/>
                <w:webHidden/>
                <w:sz w:val="22"/>
                <w:szCs w:val="22"/>
              </w:rPr>
              <w:tab/>
            </w:r>
            <w:r w:rsidRPr="00912407">
              <w:rPr>
                <w:noProof/>
                <w:webHidden/>
                <w:sz w:val="22"/>
                <w:szCs w:val="22"/>
              </w:rPr>
              <w:fldChar w:fldCharType="begin"/>
            </w:r>
            <w:r w:rsidRPr="00912407">
              <w:rPr>
                <w:noProof/>
                <w:webHidden/>
                <w:sz w:val="22"/>
                <w:szCs w:val="22"/>
              </w:rPr>
              <w:instrText xml:space="preserve"> PAGEREF _Toc215655726 \h </w:instrText>
            </w:r>
            <w:r w:rsidRPr="00912407">
              <w:rPr>
                <w:noProof/>
                <w:webHidden/>
                <w:sz w:val="22"/>
                <w:szCs w:val="22"/>
              </w:rPr>
            </w:r>
            <w:r w:rsidRPr="00912407">
              <w:rPr>
                <w:noProof/>
                <w:webHidden/>
                <w:sz w:val="22"/>
                <w:szCs w:val="22"/>
              </w:rPr>
              <w:fldChar w:fldCharType="separate"/>
            </w:r>
            <w:r w:rsidR="00192BC4" w:rsidRPr="00912407">
              <w:rPr>
                <w:noProof/>
                <w:webHidden/>
                <w:sz w:val="22"/>
                <w:szCs w:val="22"/>
              </w:rPr>
              <w:t>7</w:t>
            </w:r>
            <w:r w:rsidRPr="00912407">
              <w:rPr>
                <w:noProof/>
                <w:webHidden/>
                <w:sz w:val="22"/>
                <w:szCs w:val="22"/>
              </w:rPr>
              <w:fldChar w:fldCharType="end"/>
            </w:r>
          </w:hyperlink>
        </w:p>
        <w:p w14:paraId="424F9491" w14:textId="7054E7FE" w:rsidR="001A4F03" w:rsidRPr="00912407" w:rsidRDefault="001A4F03" w:rsidP="005F271C">
          <w:pPr>
            <w:pStyle w:val="TOC1"/>
            <w:tabs>
              <w:tab w:val="left" w:pos="1680"/>
              <w:tab w:val="right" w:leader="dot" w:pos="9030"/>
            </w:tabs>
            <w:spacing w:before="120" w:after="120" w:line="360" w:lineRule="auto"/>
            <w:ind w:left="359"/>
            <w:contextualSpacing/>
            <w:rPr>
              <w:rFonts w:asciiTheme="minorHAnsi" w:eastAsiaTheme="minorEastAsia" w:hAnsiTheme="minorHAnsi" w:cstheme="minorBidi"/>
              <w:noProof/>
              <w:kern w:val="2"/>
              <w:sz w:val="22"/>
              <w:szCs w:val="22"/>
              <w:lang w:eastAsia="en-IE"/>
              <w14:ligatures w14:val="standardContextual"/>
            </w:rPr>
          </w:pPr>
          <w:hyperlink w:anchor="_Toc215655727" w:history="1">
            <w:r w:rsidRPr="00912407">
              <w:rPr>
                <w:rStyle w:val="Hyperlink"/>
                <w:noProof/>
                <w:sz w:val="22"/>
                <w:szCs w:val="22"/>
              </w:rPr>
              <w:t>10.</w:t>
            </w:r>
            <w:r w:rsidRPr="00912407">
              <w:rPr>
                <w:rFonts w:asciiTheme="minorHAnsi" w:eastAsiaTheme="minorEastAsia" w:hAnsiTheme="minorHAnsi" w:cstheme="minorBidi"/>
                <w:noProof/>
                <w:kern w:val="2"/>
                <w:sz w:val="22"/>
                <w:szCs w:val="22"/>
                <w:lang w:eastAsia="en-IE"/>
                <w14:ligatures w14:val="standardContextual"/>
              </w:rPr>
              <w:tab/>
            </w:r>
            <w:r w:rsidRPr="00912407">
              <w:rPr>
                <w:rStyle w:val="Hyperlink"/>
                <w:noProof/>
                <w:sz w:val="22"/>
                <w:szCs w:val="22"/>
              </w:rPr>
              <w:t>Monitoring &amp; Auditing</w:t>
            </w:r>
            <w:r w:rsidRPr="00912407">
              <w:rPr>
                <w:noProof/>
                <w:webHidden/>
                <w:sz w:val="22"/>
                <w:szCs w:val="22"/>
              </w:rPr>
              <w:tab/>
            </w:r>
            <w:r w:rsidRPr="00912407">
              <w:rPr>
                <w:noProof/>
                <w:webHidden/>
                <w:sz w:val="22"/>
                <w:szCs w:val="22"/>
              </w:rPr>
              <w:fldChar w:fldCharType="begin"/>
            </w:r>
            <w:r w:rsidRPr="00912407">
              <w:rPr>
                <w:noProof/>
                <w:webHidden/>
                <w:sz w:val="22"/>
                <w:szCs w:val="22"/>
              </w:rPr>
              <w:instrText xml:space="preserve"> PAGEREF _Toc215655727 \h </w:instrText>
            </w:r>
            <w:r w:rsidRPr="00912407">
              <w:rPr>
                <w:noProof/>
                <w:webHidden/>
                <w:sz w:val="22"/>
                <w:szCs w:val="22"/>
              </w:rPr>
            </w:r>
            <w:r w:rsidRPr="00912407">
              <w:rPr>
                <w:noProof/>
                <w:webHidden/>
                <w:sz w:val="22"/>
                <w:szCs w:val="22"/>
              </w:rPr>
              <w:fldChar w:fldCharType="separate"/>
            </w:r>
            <w:r w:rsidR="00192BC4" w:rsidRPr="00912407">
              <w:rPr>
                <w:noProof/>
                <w:webHidden/>
                <w:sz w:val="22"/>
                <w:szCs w:val="22"/>
              </w:rPr>
              <w:t>9</w:t>
            </w:r>
            <w:r w:rsidRPr="00912407">
              <w:rPr>
                <w:noProof/>
                <w:webHidden/>
                <w:sz w:val="22"/>
                <w:szCs w:val="22"/>
              </w:rPr>
              <w:fldChar w:fldCharType="end"/>
            </w:r>
          </w:hyperlink>
        </w:p>
        <w:p w14:paraId="020349D5" w14:textId="4B09AB73" w:rsidR="001A4F03" w:rsidRPr="00912407" w:rsidRDefault="001A4F03" w:rsidP="005F271C">
          <w:pPr>
            <w:pStyle w:val="TOC1"/>
            <w:tabs>
              <w:tab w:val="left" w:pos="1680"/>
              <w:tab w:val="right" w:leader="dot" w:pos="9030"/>
            </w:tabs>
            <w:spacing w:before="120" w:after="120" w:line="360" w:lineRule="auto"/>
            <w:ind w:left="359"/>
            <w:contextualSpacing/>
            <w:rPr>
              <w:rFonts w:asciiTheme="minorHAnsi" w:eastAsiaTheme="minorEastAsia" w:hAnsiTheme="minorHAnsi" w:cstheme="minorBidi"/>
              <w:noProof/>
              <w:kern w:val="2"/>
              <w:sz w:val="22"/>
              <w:szCs w:val="22"/>
              <w:lang w:eastAsia="en-IE"/>
              <w14:ligatures w14:val="standardContextual"/>
            </w:rPr>
          </w:pPr>
          <w:hyperlink w:anchor="_Toc215655728" w:history="1">
            <w:r w:rsidRPr="00912407">
              <w:rPr>
                <w:rStyle w:val="Hyperlink"/>
                <w:noProof/>
                <w:sz w:val="22"/>
                <w:szCs w:val="22"/>
              </w:rPr>
              <w:t>11.</w:t>
            </w:r>
            <w:r w:rsidRPr="00912407">
              <w:rPr>
                <w:rFonts w:asciiTheme="minorHAnsi" w:eastAsiaTheme="minorEastAsia" w:hAnsiTheme="minorHAnsi" w:cstheme="minorBidi"/>
                <w:noProof/>
                <w:kern w:val="2"/>
                <w:sz w:val="22"/>
                <w:szCs w:val="22"/>
                <w:lang w:eastAsia="en-IE"/>
                <w14:ligatures w14:val="standardContextual"/>
              </w:rPr>
              <w:tab/>
            </w:r>
            <w:r w:rsidRPr="00912407">
              <w:rPr>
                <w:rStyle w:val="Hyperlink"/>
                <w:noProof/>
                <w:sz w:val="22"/>
                <w:szCs w:val="22"/>
              </w:rPr>
              <w:t>Risk Management</w:t>
            </w:r>
            <w:r w:rsidRPr="00912407">
              <w:rPr>
                <w:noProof/>
                <w:webHidden/>
                <w:sz w:val="22"/>
                <w:szCs w:val="22"/>
              </w:rPr>
              <w:tab/>
            </w:r>
            <w:r w:rsidRPr="00912407">
              <w:rPr>
                <w:noProof/>
                <w:webHidden/>
                <w:sz w:val="22"/>
                <w:szCs w:val="22"/>
              </w:rPr>
              <w:fldChar w:fldCharType="begin"/>
            </w:r>
            <w:r w:rsidRPr="00912407">
              <w:rPr>
                <w:noProof/>
                <w:webHidden/>
                <w:sz w:val="22"/>
                <w:szCs w:val="22"/>
              </w:rPr>
              <w:instrText xml:space="preserve"> PAGEREF _Toc215655728 \h </w:instrText>
            </w:r>
            <w:r w:rsidRPr="00912407">
              <w:rPr>
                <w:noProof/>
                <w:webHidden/>
                <w:sz w:val="22"/>
                <w:szCs w:val="22"/>
              </w:rPr>
            </w:r>
            <w:r w:rsidRPr="00912407">
              <w:rPr>
                <w:noProof/>
                <w:webHidden/>
                <w:sz w:val="22"/>
                <w:szCs w:val="22"/>
              </w:rPr>
              <w:fldChar w:fldCharType="separate"/>
            </w:r>
            <w:r w:rsidR="00192BC4" w:rsidRPr="00912407">
              <w:rPr>
                <w:noProof/>
                <w:webHidden/>
                <w:sz w:val="22"/>
                <w:szCs w:val="22"/>
              </w:rPr>
              <w:t>9</w:t>
            </w:r>
            <w:r w:rsidRPr="00912407">
              <w:rPr>
                <w:noProof/>
                <w:webHidden/>
                <w:sz w:val="22"/>
                <w:szCs w:val="22"/>
              </w:rPr>
              <w:fldChar w:fldCharType="end"/>
            </w:r>
          </w:hyperlink>
        </w:p>
        <w:p w14:paraId="53342AF9" w14:textId="0F318122" w:rsidR="001A4F03" w:rsidRPr="00912407" w:rsidRDefault="001A4F03" w:rsidP="005F271C">
          <w:pPr>
            <w:pStyle w:val="TOC1"/>
            <w:tabs>
              <w:tab w:val="left" w:pos="1680"/>
              <w:tab w:val="right" w:leader="dot" w:pos="9030"/>
            </w:tabs>
            <w:spacing w:before="120" w:after="120" w:line="360" w:lineRule="auto"/>
            <w:ind w:left="359"/>
            <w:contextualSpacing/>
            <w:rPr>
              <w:rFonts w:asciiTheme="minorHAnsi" w:eastAsiaTheme="minorEastAsia" w:hAnsiTheme="minorHAnsi" w:cstheme="minorBidi"/>
              <w:noProof/>
              <w:kern w:val="2"/>
              <w:sz w:val="22"/>
              <w:szCs w:val="22"/>
              <w:lang w:eastAsia="en-IE"/>
              <w14:ligatures w14:val="standardContextual"/>
            </w:rPr>
          </w:pPr>
          <w:hyperlink w:anchor="_Toc215655729" w:history="1">
            <w:r w:rsidRPr="00912407">
              <w:rPr>
                <w:rStyle w:val="Hyperlink"/>
                <w:noProof/>
                <w:sz w:val="22"/>
                <w:szCs w:val="22"/>
              </w:rPr>
              <w:t>12.</w:t>
            </w:r>
            <w:r w:rsidRPr="00912407">
              <w:rPr>
                <w:rFonts w:asciiTheme="minorHAnsi" w:eastAsiaTheme="minorEastAsia" w:hAnsiTheme="minorHAnsi" w:cstheme="minorBidi"/>
                <w:noProof/>
                <w:kern w:val="2"/>
                <w:sz w:val="22"/>
                <w:szCs w:val="22"/>
                <w:lang w:eastAsia="en-IE"/>
                <w14:ligatures w14:val="standardContextual"/>
              </w:rPr>
              <w:tab/>
            </w:r>
            <w:r w:rsidRPr="00912407">
              <w:rPr>
                <w:rStyle w:val="Hyperlink"/>
                <w:noProof/>
                <w:sz w:val="22"/>
                <w:szCs w:val="22"/>
              </w:rPr>
              <w:t>Human Oversight</w:t>
            </w:r>
            <w:r w:rsidRPr="00912407">
              <w:rPr>
                <w:noProof/>
                <w:webHidden/>
                <w:sz w:val="22"/>
                <w:szCs w:val="22"/>
              </w:rPr>
              <w:tab/>
            </w:r>
            <w:r w:rsidRPr="00912407">
              <w:rPr>
                <w:noProof/>
                <w:webHidden/>
                <w:sz w:val="22"/>
                <w:szCs w:val="22"/>
              </w:rPr>
              <w:fldChar w:fldCharType="begin"/>
            </w:r>
            <w:r w:rsidRPr="00912407">
              <w:rPr>
                <w:noProof/>
                <w:webHidden/>
                <w:sz w:val="22"/>
                <w:szCs w:val="22"/>
              </w:rPr>
              <w:instrText xml:space="preserve"> PAGEREF _Toc215655729 \h </w:instrText>
            </w:r>
            <w:r w:rsidRPr="00912407">
              <w:rPr>
                <w:noProof/>
                <w:webHidden/>
                <w:sz w:val="22"/>
                <w:szCs w:val="22"/>
              </w:rPr>
            </w:r>
            <w:r w:rsidRPr="00912407">
              <w:rPr>
                <w:noProof/>
                <w:webHidden/>
                <w:sz w:val="22"/>
                <w:szCs w:val="22"/>
              </w:rPr>
              <w:fldChar w:fldCharType="separate"/>
            </w:r>
            <w:r w:rsidR="00192BC4" w:rsidRPr="00912407">
              <w:rPr>
                <w:noProof/>
                <w:webHidden/>
                <w:sz w:val="22"/>
                <w:szCs w:val="22"/>
              </w:rPr>
              <w:t>9</w:t>
            </w:r>
            <w:r w:rsidRPr="00912407">
              <w:rPr>
                <w:noProof/>
                <w:webHidden/>
                <w:sz w:val="22"/>
                <w:szCs w:val="22"/>
              </w:rPr>
              <w:fldChar w:fldCharType="end"/>
            </w:r>
          </w:hyperlink>
        </w:p>
        <w:p w14:paraId="13616DF3" w14:textId="500B65BA" w:rsidR="001A4F03" w:rsidRPr="00912407" w:rsidRDefault="001A4F03" w:rsidP="005F271C">
          <w:pPr>
            <w:pStyle w:val="TOC1"/>
            <w:tabs>
              <w:tab w:val="left" w:pos="1680"/>
              <w:tab w:val="right" w:leader="dot" w:pos="9030"/>
            </w:tabs>
            <w:spacing w:before="120" w:after="120" w:line="360" w:lineRule="auto"/>
            <w:ind w:left="359"/>
            <w:contextualSpacing/>
            <w:rPr>
              <w:rFonts w:asciiTheme="minorHAnsi" w:eastAsiaTheme="minorEastAsia" w:hAnsiTheme="minorHAnsi" w:cstheme="minorBidi"/>
              <w:noProof/>
              <w:kern w:val="2"/>
              <w:sz w:val="22"/>
              <w:szCs w:val="22"/>
              <w:lang w:eastAsia="en-IE"/>
              <w14:ligatures w14:val="standardContextual"/>
            </w:rPr>
          </w:pPr>
          <w:hyperlink w:anchor="_Toc215655730" w:history="1">
            <w:r w:rsidRPr="00912407">
              <w:rPr>
                <w:rStyle w:val="Hyperlink"/>
                <w:noProof/>
                <w:sz w:val="22"/>
                <w:szCs w:val="22"/>
              </w:rPr>
              <w:t>13.</w:t>
            </w:r>
            <w:r w:rsidRPr="00912407">
              <w:rPr>
                <w:rFonts w:asciiTheme="minorHAnsi" w:eastAsiaTheme="minorEastAsia" w:hAnsiTheme="minorHAnsi" w:cstheme="minorBidi"/>
                <w:noProof/>
                <w:kern w:val="2"/>
                <w:sz w:val="22"/>
                <w:szCs w:val="22"/>
                <w:lang w:eastAsia="en-IE"/>
                <w14:ligatures w14:val="standardContextual"/>
              </w:rPr>
              <w:tab/>
            </w:r>
            <w:r w:rsidRPr="00912407">
              <w:rPr>
                <w:rStyle w:val="Hyperlink"/>
                <w:noProof/>
                <w:sz w:val="22"/>
                <w:szCs w:val="22"/>
              </w:rPr>
              <w:t>Mandatory Disclosure</w:t>
            </w:r>
            <w:r w:rsidRPr="00912407">
              <w:rPr>
                <w:noProof/>
                <w:webHidden/>
                <w:sz w:val="22"/>
                <w:szCs w:val="22"/>
              </w:rPr>
              <w:tab/>
            </w:r>
            <w:r w:rsidRPr="00912407">
              <w:rPr>
                <w:noProof/>
                <w:webHidden/>
                <w:sz w:val="22"/>
                <w:szCs w:val="22"/>
              </w:rPr>
              <w:fldChar w:fldCharType="begin"/>
            </w:r>
            <w:r w:rsidRPr="00912407">
              <w:rPr>
                <w:noProof/>
                <w:webHidden/>
                <w:sz w:val="22"/>
                <w:szCs w:val="22"/>
              </w:rPr>
              <w:instrText xml:space="preserve"> PAGEREF _Toc215655730 \h </w:instrText>
            </w:r>
            <w:r w:rsidRPr="00912407">
              <w:rPr>
                <w:noProof/>
                <w:webHidden/>
                <w:sz w:val="22"/>
                <w:szCs w:val="22"/>
              </w:rPr>
            </w:r>
            <w:r w:rsidRPr="00912407">
              <w:rPr>
                <w:noProof/>
                <w:webHidden/>
                <w:sz w:val="22"/>
                <w:szCs w:val="22"/>
              </w:rPr>
              <w:fldChar w:fldCharType="separate"/>
            </w:r>
            <w:r w:rsidR="00192BC4" w:rsidRPr="00912407">
              <w:rPr>
                <w:noProof/>
                <w:webHidden/>
                <w:sz w:val="22"/>
                <w:szCs w:val="22"/>
              </w:rPr>
              <w:t>9</w:t>
            </w:r>
            <w:r w:rsidRPr="00912407">
              <w:rPr>
                <w:noProof/>
                <w:webHidden/>
                <w:sz w:val="22"/>
                <w:szCs w:val="22"/>
              </w:rPr>
              <w:fldChar w:fldCharType="end"/>
            </w:r>
          </w:hyperlink>
        </w:p>
        <w:p w14:paraId="1BC3C571" w14:textId="35AEBF8B" w:rsidR="001A4F03" w:rsidRPr="00912407" w:rsidRDefault="001A4F03" w:rsidP="005F271C">
          <w:pPr>
            <w:pStyle w:val="TOC1"/>
            <w:tabs>
              <w:tab w:val="left" w:pos="1680"/>
              <w:tab w:val="right" w:leader="dot" w:pos="9030"/>
            </w:tabs>
            <w:spacing w:before="120" w:after="120" w:line="360" w:lineRule="auto"/>
            <w:ind w:left="359"/>
            <w:contextualSpacing/>
            <w:rPr>
              <w:rFonts w:asciiTheme="minorHAnsi" w:eastAsiaTheme="minorEastAsia" w:hAnsiTheme="minorHAnsi" w:cstheme="minorBidi"/>
              <w:noProof/>
              <w:kern w:val="2"/>
              <w:sz w:val="22"/>
              <w:szCs w:val="22"/>
              <w:lang w:eastAsia="en-IE"/>
              <w14:ligatures w14:val="standardContextual"/>
            </w:rPr>
          </w:pPr>
          <w:hyperlink w:anchor="_Toc215655731" w:history="1">
            <w:r w:rsidRPr="00912407">
              <w:rPr>
                <w:rStyle w:val="Hyperlink"/>
                <w:noProof/>
                <w:sz w:val="22"/>
                <w:szCs w:val="22"/>
              </w:rPr>
              <w:t>14.</w:t>
            </w:r>
            <w:r w:rsidRPr="00912407">
              <w:rPr>
                <w:rFonts w:asciiTheme="minorHAnsi" w:eastAsiaTheme="minorEastAsia" w:hAnsiTheme="minorHAnsi" w:cstheme="minorBidi"/>
                <w:noProof/>
                <w:kern w:val="2"/>
                <w:sz w:val="22"/>
                <w:szCs w:val="22"/>
                <w:lang w:eastAsia="en-IE"/>
                <w14:ligatures w14:val="standardContextual"/>
              </w:rPr>
              <w:tab/>
            </w:r>
            <w:r w:rsidRPr="00912407">
              <w:rPr>
                <w:rStyle w:val="Hyperlink"/>
                <w:noProof/>
                <w:sz w:val="22"/>
                <w:szCs w:val="22"/>
              </w:rPr>
              <w:t>Transparency</w:t>
            </w:r>
            <w:r w:rsidRPr="00912407">
              <w:rPr>
                <w:noProof/>
                <w:webHidden/>
                <w:sz w:val="22"/>
                <w:szCs w:val="22"/>
              </w:rPr>
              <w:tab/>
            </w:r>
            <w:r w:rsidR="00C737D1" w:rsidRPr="00912407">
              <w:rPr>
                <w:noProof/>
                <w:webHidden/>
                <w:sz w:val="22"/>
                <w:szCs w:val="22"/>
              </w:rPr>
              <w:tab/>
            </w:r>
            <w:r w:rsidRPr="00912407">
              <w:rPr>
                <w:noProof/>
                <w:webHidden/>
                <w:sz w:val="22"/>
                <w:szCs w:val="22"/>
              </w:rPr>
              <w:fldChar w:fldCharType="begin"/>
            </w:r>
            <w:r w:rsidRPr="00912407">
              <w:rPr>
                <w:noProof/>
                <w:webHidden/>
                <w:sz w:val="22"/>
                <w:szCs w:val="22"/>
              </w:rPr>
              <w:instrText xml:space="preserve"> PAGEREF _Toc215655731 \h </w:instrText>
            </w:r>
            <w:r w:rsidRPr="00912407">
              <w:rPr>
                <w:noProof/>
                <w:webHidden/>
                <w:sz w:val="22"/>
                <w:szCs w:val="22"/>
              </w:rPr>
            </w:r>
            <w:r w:rsidRPr="00912407">
              <w:rPr>
                <w:noProof/>
                <w:webHidden/>
                <w:sz w:val="22"/>
                <w:szCs w:val="22"/>
              </w:rPr>
              <w:fldChar w:fldCharType="separate"/>
            </w:r>
            <w:r w:rsidR="00192BC4" w:rsidRPr="00912407">
              <w:rPr>
                <w:noProof/>
                <w:webHidden/>
                <w:sz w:val="22"/>
                <w:szCs w:val="22"/>
              </w:rPr>
              <w:t>9</w:t>
            </w:r>
            <w:r w:rsidRPr="00912407">
              <w:rPr>
                <w:noProof/>
                <w:webHidden/>
                <w:sz w:val="22"/>
                <w:szCs w:val="22"/>
              </w:rPr>
              <w:fldChar w:fldCharType="end"/>
            </w:r>
          </w:hyperlink>
        </w:p>
        <w:p w14:paraId="407A4270" w14:textId="2EA7B26B" w:rsidR="001A4F03" w:rsidRPr="00912407" w:rsidRDefault="001A4F03" w:rsidP="005F271C">
          <w:pPr>
            <w:pStyle w:val="TOC1"/>
            <w:tabs>
              <w:tab w:val="left" w:pos="1680"/>
              <w:tab w:val="right" w:leader="dot" w:pos="9030"/>
            </w:tabs>
            <w:spacing w:before="120" w:after="120" w:line="360" w:lineRule="auto"/>
            <w:ind w:left="359"/>
            <w:contextualSpacing/>
            <w:rPr>
              <w:rFonts w:asciiTheme="minorHAnsi" w:eastAsiaTheme="minorEastAsia" w:hAnsiTheme="minorHAnsi" w:cstheme="minorBidi"/>
              <w:noProof/>
              <w:kern w:val="2"/>
              <w:sz w:val="22"/>
              <w:szCs w:val="22"/>
              <w:lang w:eastAsia="en-IE"/>
              <w14:ligatures w14:val="standardContextual"/>
            </w:rPr>
          </w:pPr>
          <w:hyperlink w:anchor="_Toc215655732" w:history="1">
            <w:r w:rsidRPr="00912407">
              <w:rPr>
                <w:rStyle w:val="Hyperlink"/>
                <w:noProof/>
                <w:sz w:val="22"/>
                <w:szCs w:val="22"/>
              </w:rPr>
              <w:t>15.</w:t>
            </w:r>
            <w:r w:rsidRPr="00912407">
              <w:rPr>
                <w:rFonts w:asciiTheme="minorHAnsi" w:eastAsiaTheme="minorEastAsia" w:hAnsiTheme="minorHAnsi" w:cstheme="minorBidi"/>
                <w:noProof/>
                <w:kern w:val="2"/>
                <w:sz w:val="22"/>
                <w:szCs w:val="22"/>
                <w:lang w:eastAsia="en-IE"/>
                <w14:ligatures w14:val="standardContextual"/>
              </w:rPr>
              <w:tab/>
            </w:r>
            <w:r w:rsidRPr="00912407">
              <w:rPr>
                <w:rStyle w:val="Hyperlink"/>
                <w:noProof/>
                <w:sz w:val="22"/>
                <w:szCs w:val="22"/>
              </w:rPr>
              <w:t>Environmental Considerations</w:t>
            </w:r>
            <w:r w:rsidRPr="00912407">
              <w:rPr>
                <w:noProof/>
                <w:webHidden/>
                <w:sz w:val="22"/>
                <w:szCs w:val="22"/>
              </w:rPr>
              <w:tab/>
            </w:r>
            <w:r w:rsidRPr="00912407">
              <w:rPr>
                <w:noProof/>
                <w:webHidden/>
                <w:sz w:val="22"/>
                <w:szCs w:val="22"/>
              </w:rPr>
              <w:fldChar w:fldCharType="begin"/>
            </w:r>
            <w:r w:rsidRPr="00912407">
              <w:rPr>
                <w:noProof/>
                <w:webHidden/>
                <w:sz w:val="22"/>
                <w:szCs w:val="22"/>
              </w:rPr>
              <w:instrText xml:space="preserve"> PAGEREF _Toc215655732 \h </w:instrText>
            </w:r>
            <w:r w:rsidRPr="00912407">
              <w:rPr>
                <w:noProof/>
                <w:webHidden/>
                <w:sz w:val="22"/>
                <w:szCs w:val="22"/>
              </w:rPr>
            </w:r>
            <w:r w:rsidRPr="00912407">
              <w:rPr>
                <w:noProof/>
                <w:webHidden/>
                <w:sz w:val="22"/>
                <w:szCs w:val="22"/>
              </w:rPr>
              <w:fldChar w:fldCharType="separate"/>
            </w:r>
            <w:r w:rsidR="00192BC4" w:rsidRPr="00912407">
              <w:rPr>
                <w:noProof/>
                <w:webHidden/>
                <w:sz w:val="22"/>
                <w:szCs w:val="22"/>
              </w:rPr>
              <w:t>9</w:t>
            </w:r>
            <w:r w:rsidRPr="00912407">
              <w:rPr>
                <w:noProof/>
                <w:webHidden/>
                <w:sz w:val="22"/>
                <w:szCs w:val="22"/>
              </w:rPr>
              <w:fldChar w:fldCharType="end"/>
            </w:r>
          </w:hyperlink>
        </w:p>
        <w:p w14:paraId="2D5399FB" w14:textId="797E13DC" w:rsidR="001A4F03" w:rsidRPr="00912407" w:rsidRDefault="001A4F03" w:rsidP="005F271C">
          <w:pPr>
            <w:pStyle w:val="TOC1"/>
            <w:tabs>
              <w:tab w:val="left" w:pos="1680"/>
              <w:tab w:val="right" w:leader="dot" w:pos="9030"/>
            </w:tabs>
            <w:spacing w:before="120" w:after="120" w:line="360" w:lineRule="auto"/>
            <w:ind w:left="359"/>
            <w:contextualSpacing/>
            <w:rPr>
              <w:rFonts w:asciiTheme="minorHAnsi" w:eastAsiaTheme="minorEastAsia" w:hAnsiTheme="minorHAnsi" w:cstheme="minorBidi"/>
              <w:noProof/>
              <w:kern w:val="2"/>
              <w:sz w:val="22"/>
              <w:szCs w:val="22"/>
              <w:lang w:eastAsia="en-IE"/>
              <w14:ligatures w14:val="standardContextual"/>
            </w:rPr>
          </w:pPr>
          <w:hyperlink w:anchor="_Toc215655733" w:history="1">
            <w:r w:rsidRPr="00912407">
              <w:rPr>
                <w:rStyle w:val="Hyperlink"/>
                <w:noProof/>
                <w:sz w:val="22"/>
                <w:szCs w:val="22"/>
              </w:rPr>
              <w:t>16.</w:t>
            </w:r>
            <w:r w:rsidRPr="00912407">
              <w:rPr>
                <w:rFonts w:asciiTheme="minorHAnsi" w:eastAsiaTheme="minorEastAsia" w:hAnsiTheme="minorHAnsi" w:cstheme="minorBidi"/>
                <w:noProof/>
                <w:kern w:val="2"/>
                <w:sz w:val="22"/>
                <w:szCs w:val="22"/>
                <w:lang w:eastAsia="en-IE"/>
                <w14:ligatures w14:val="standardContextual"/>
              </w:rPr>
              <w:tab/>
            </w:r>
            <w:r w:rsidRPr="00912407">
              <w:rPr>
                <w:rStyle w:val="Hyperlink"/>
                <w:noProof/>
                <w:sz w:val="22"/>
                <w:szCs w:val="22"/>
              </w:rPr>
              <w:t>Data Protection and Security</w:t>
            </w:r>
            <w:r w:rsidRPr="00912407">
              <w:rPr>
                <w:noProof/>
                <w:webHidden/>
                <w:sz w:val="22"/>
                <w:szCs w:val="22"/>
              </w:rPr>
              <w:tab/>
            </w:r>
            <w:r w:rsidRPr="00912407">
              <w:rPr>
                <w:noProof/>
                <w:webHidden/>
                <w:sz w:val="22"/>
                <w:szCs w:val="22"/>
              </w:rPr>
              <w:fldChar w:fldCharType="begin"/>
            </w:r>
            <w:r w:rsidRPr="00912407">
              <w:rPr>
                <w:noProof/>
                <w:webHidden/>
                <w:sz w:val="22"/>
                <w:szCs w:val="22"/>
              </w:rPr>
              <w:instrText xml:space="preserve"> PAGEREF _Toc215655733 \h </w:instrText>
            </w:r>
            <w:r w:rsidRPr="00912407">
              <w:rPr>
                <w:noProof/>
                <w:webHidden/>
                <w:sz w:val="22"/>
                <w:szCs w:val="22"/>
              </w:rPr>
            </w:r>
            <w:r w:rsidRPr="00912407">
              <w:rPr>
                <w:noProof/>
                <w:webHidden/>
                <w:sz w:val="22"/>
                <w:szCs w:val="22"/>
              </w:rPr>
              <w:fldChar w:fldCharType="separate"/>
            </w:r>
            <w:r w:rsidR="00192BC4" w:rsidRPr="00912407">
              <w:rPr>
                <w:noProof/>
                <w:webHidden/>
                <w:sz w:val="22"/>
                <w:szCs w:val="22"/>
              </w:rPr>
              <w:t>10</w:t>
            </w:r>
            <w:r w:rsidRPr="00912407">
              <w:rPr>
                <w:noProof/>
                <w:webHidden/>
                <w:sz w:val="22"/>
                <w:szCs w:val="22"/>
              </w:rPr>
              <w:fldChar w:fldCharType="end"/>
            </w:r>
          </w:hyperlink>
        </w:p>
        <w:p w14:paraId="7B46FD1C" w14:textId="707C38AF" w:rsidR="001A4F03" w:rsidRPr="00912407" w:rsidRDefault="001A4F03" w:rsidP="005F271C">
          <w:pPr>
            <w:pStyle w:val="TOC1"/>
            <w:tabs>
              <w:tab w:val="left" w:pos="1680"/>
              <w:tab w:val="right" w:leader="dot" w:pos="9030"/>
            </w:tabs>
            <w:spacing w:before="120" w:after="120" w:line="360" w:lineRule="auto"/>
            <w:ind w:left="359"/>
            <w:contextualSpacing/>
            <w:rPr>
              <w:rFonts w:asciiTheme="minorHAnsi" w:eastAsiaTheme="minorEastAsia" w:hAnsiTheme="minorHAnsi" w:cstheme="minorBidi"/>
              <w:noProof/>
              <w:kern w:val="2"/>
              <w:sz w:val="22"/>
              <w:szCs w:val="22"/>
              <w:lang w:eastAsia="en-IE"/>
              <w14:ligatures w14:val="standardContextual"/>
            </w:rPr>
          </w:pPr>
          <w:hyperlink w:anchor="_Toc215655734" w:history="1">
            <w:r w:rsidRPr="00912407">
              <w:rPr>
                <w:rStyle w:val="Hyperlink"/>
                <w:noProof/>
                <w:sz w:val="22"/>
                <w:szCs w:val="22"/>
              </w:rPr>
              <w:t>17.</w:t>
            </w:r>
            <w:r w:rsidRPr="00912407">
              <w:rPr>
                <w:rFonts w:asciiTheme="minorHAnsi" w:eastAsiaTheme="minorEastAsia" w:hAnsiTheme="minorHAnsi" w:cstheme="minorBidi"/>
                <w:noProof/>
                <w:kern w:val="2"/>
                <w:sz w:val="22"/>
                <w:szCs w:val="22"/>
                <w:lang w:eastAsia="en-IE"/>
                <w14:ligatures w14:val="standardContextual"/>
              </w:rPr>
              <w:tab/>
            </w:r>
            <w:r w:rsidRPr="00912407">
              <w:rPr>
                <w:rStyle w:val="Hyperlink"/>
                <w:noProof/>
                <w:sz w:val="22"/>
                <w:szCs w:val="22"/>
              </w:rPr>
              <w:t>Incident Reporting</w:t>
            </w:r>
            <w:r w:rsidRPr="00912407">
              <w:rPr>
                <w:noProof/>
                <w:webHidden/>
                <w:sz w:val="22"/>
                <w:szCs w:val="22"/>
              </w:rPr>
              <w:tab/>
            </w:r>
            <w:r w:rsidRPr="00912407">
              <w:rPr>
                <w:noProof/>
                <w:webHidden/>
                <w:sz w:val="22"/>
                <w:szCs w:val="22"/>
              </w:rPr>
              <w:fldChar w:fldCharType="begin"/>
            </w:r>
            <w:r w:rsidRPr="00912407">
              <w:rPr>
                <w:noProof/>
                <w:webHidden/>
                <w:sz w:val="22"/>
                <w:szCs w:val="22"/>
              </w:rPr>
              <w:instrText xml:space="preserve"> PAGEREF _Toc215655734 \h </w:instrText>
            </w:r>
            <w:r w:rsidRPr="00912407">
              <w:rPr>
                <w:noProof/>
                <w:webHidden/>
                <w:sz w:val="22"/>
                <w:szCs w:val="22"/>
              </w:rPr>
            </w:r>
            <w:r w:rsidRPr="00912407">
              <w:rPr>
                <w:noProof/>
                <w:webHidden/>
                <w:sz w:val="22"/>
                <w:szCs w:val="22"/>
              </w:rPr>
              <w:fldChar w:fldCharType="separate"/>
            </w:r>
            <w:r w:rsidR="00192BC4" w:rsidRPr="00912407">
              <w:rPr>
                <w:noProof/>
                <w:webHidden/>
                <w:sz w:val="22"/>
                <w:szCs w:val="22"/>
              </w:rPr>
              <w:t>10</w:t>
            </w:r>
            <w:r w:rsidRPr="00912407">
              <w:rPr>
                <w:noProof/>
                <w:webHidden/>
                <w:sz w:val="22"/>
                <w:szCs w:val="22"/>
              </w:rPr>
              <w:fldChar w:fldCharType="end"/>
            </w:r>
          </w:hyperlink>
        </w:p>
        <w:p w14:paraId="6D690D96" w14:textId="161CFAF2" w:rsidR="001A4F03" w:rsidRPr="00912407" w:rsidRDefault="001A4F03" w:rsidP="005F271C">
          <w:pPr>
            <w:pStyle w:val="TOC1"/>
            <w:tabs>
              <w:tab w:val="left" w:pos="1680"/>
              <w:tab w:val="right" w:leader="dot" w:pos="9030"/>
            </w:tabs>
            <w:spacing w:before="120" w:after="120" w:line="360" w:lineRule="auto"/>
            <w:ind w:left="359"/>
            <w:contextualSpacing/>
            <w:rPr>
              <w:rFonts w:asciiTheme="minorHAnsi" w:eastAsiaTheme="minorEastAsia" w:hAnsiTheme="minorHAnsi" w:cstheme="minorBidi"/>
              <w:noProof/>
              <w:kern w:val="2"/>
              <w:sz w:val="22"/>
              <w:szCs w:val="22"/>
              <w:lang w:eastAsia="en-IE"/>
              <w14:ligatures w14:val="standardContextual"/>
            </w:rPr>
          </w:pPr>
          <w:hyperlink w:anchor="_Toc215655735" w:history="1">
            <w:r w:rsidRPr="00912407">
              <w:rPr>
                <w:rStyle w:val="Hyperlink"/>
                <w:noProof/>
                <w:sz w:val="22"/>
                <w:szCs w:val="22"/>
              </w:rPr>
              <w:t>18.</w:t>
            </w:r>
            <w:r w:rsidRPr="00912407">
              <w:rPr>
                <w:rFonts w:asciiTheme="minorHAnsi" w:eastAsiaTheme="minorEastAsia" w:hAnsiTheme="minorHAnsi" w:cstheme="minorBidi"/>
                <w:noProof/>
                <w:kern w:val="2"/>
                <w:sz w:val="22"/>
                <w:szCs w:val="22"/>
                <w:lang w:eastAsia="en-IE"/>
                <w14:ligatures w14:val="standardContextual"/>
              </w:rPr>
              <w:tab/>
            </w:r>
            <w:r w:rsidRPr="00912407">
              <w:rPr>
                <w:rStyle w:val="Hyperlink"/>
                <w:noProof/>
                <w:sz w:val="22"/>
                <w:szCs w:val="22"/>
              </w:rPr>
              <w:t>Other Relevant Policies &amp; Documents</w:t>
            </w:r>
            <w:r w:rsidRPr="00912407">
              <w:rPr>
                <w:noProof/>
                <w:webHidden/>
                <w:sz w:val="22"/>
                <w:szCs w:val="22"/>
              </w:rPr>
              <w:tab/>
            </w:r>
            <w:r w:rsidRPr="00912407">
              <w:rPr>
                <w:noProof/>
                <w:webHidden/>
                <w:sz w:val="22"/>
                <w:szCs w:val="22"/>
              </w:rPr>
              <w:fldChar w:fldCharType="begin"/>
            </w:r>
            <w:r w:rsidRPr="00912407">
              <w:rPr>
                <w:noProof/>
                <w:webHidden/>
                <w:sz w:val="22"/>
                <w:szCs w:val="22"/>
              </w:rPr>
              <w:instrText xml:space="preserve"> PAGEREF _Toc215655735 \h </w:instrText>
            </w:r>
            <w:r w:rsidRPr="00912407">
              <w:rPr>
                <w:noProof/>
                <w:webHidden/>
                <w:sz w:val="22"/>
                <w:szCs w:val="22"/>
              </w:rPr>
            </w:r>
            <w:r w:rsidRPr="00912407">
              <w:rPr>
                <w:noProof/>
                <w:webHidden/>
                <w:sz w:val="22"/>
                <w:szCs w:val="22"/>
              </w:rPr>
              <w:fldChar w:fldCharType="separate"/>
            </w:r>
            <w:r w:rsidR="00192BC4" w:rsidRPr="00912407">
              <w:rPr>
                <w:noProof/>
                <w:webHidden/>
                <w:sz w:val="22"/>
                <w:szCs w:val="22"/>
              </w:rPr>
              <w:t>10</w:t>
            </w:r>
            <w:r w:rsidRPr="00912407">
              <w:rPr>
                <w:noProof/>
                <w:webHidden/>
                <w:sz w:val="22"/>
                <w:szCs w:val="22"/>
              </w:rPr>
              <w:fldChar w:fldCharType="end"/>
            </w:r>
          </w:hyperlink>
        </w:p>
        <w:p w14:paraId="723B1B6A" w14:textId="0BF7044D" w:rsidR="001A4F03" w:rsidRPr="00912407" w:rsidRDefault="001A4F03" w:rsidP="005F271C">
          <w:pPr>
            <w:pStyle w:val="TOC1"/>
            <w:tabs>
              <w:tab w:val="left" w:pos="1680"/>
              <w:tab w:val="right" w:leader="dot" w:pos="9030"/>
            </w:tabs>
            <w:spacing w:before="120" w:after="120" w:line="360" w:lineRule="auto"/>
            <w:ind w:left="359"/>
            <w:contextualSpacing/>
            <w:rPr>
              <w:rFonts w:asciiTheme="minorHAnsi" w:eastAsiaTheme="minorEastAsia" w:hAnsiTheme="minorHAnsi" w:cstheme="minorBidi"/>
              <w:noProof/>
              <w:kern w:val="2"/>
              <w:sz w:val="22"/>
              <w:szCs w:val="22"/>
              <w:lang w:eastAsia="en-IE"/>
              <w14:ligatures w14:val="standardContextual"/>
            </w:rPr>
          </w:pPr>
          <w:hyperlink w:anchor="_Toc215655736" w:history="1">
            <w:r w:rsidRPr="00912407">
              <w:rPr>
                <w:rStyle w:val="Hyperlink"/>
                <w:noProof/>
                <w:sz w:val="22"/>
                <w:szCs w:val="22"/>
              </w:rPr>
              <w:t>19.</w:t>
            </w:r>
            <w:r w:rsidRPr="00912407">
              <w:rPr>
                <w:rFonts w:asciiTheme="minorHAnsi" w:eastAsiaTheme="minorEastAsia" w:hAnsiTheme="minorHAnsi" w:cstheme="minorBidi"/>
                <w:noProof/>
                <w:kern w:val="2"/>
                <w:sz w:val="22"/>
                <w:szCs w:val="22"/>
                <w:lang w:eastAsia="en-IE"/>
                <w14:ligatures w14:val="standardContextual"/>
              </w:rPr>
              <w:tab/>
            </w:r>
            <w:r w:rsidRPr="00912407">
              <w:rPr>
                <w:rStyle w:val="Hyperlink"/>
                <w:noProof/>
                <w:sz w:val="22"/>
                <w:szCs w:val="22"/>
              </w:rPr>
              <w:t>Enforcement</w:t>
            </w:r>
            <w:r w:rsidRPr="00912407">
              <w:rPr>
                <w:noProof/>
                <w:webHidden/>
                <w:sz w:val="22"/>
                <w:szCs w:val="22"/>
              </w:rPr>
              <w:tab/>
            </w:r>
            <w:r w:rsidR="00C737D1" w:rsidRPr="00912407">
              <w:rPr>
                <w:noProof/>
                <w:webHidden/>
                <w:sz w:val="22"/>
                <w:szCs w:val="22"/>
              </w:rPr>
              <w:tab/>
            </w:r>
            <w:r w:rsidRPr="00912407">
              <w:rPr>
                <w:noProof/>
                <w:webHidden/>
                <w:sz w:val="22"/>
                <w:szCs w:val="22"/>
              </w:rPr>
              <w:fldChar w:fldCharType="begin"/>
            </w:r>
            <w:r w:rsidRPr="00912407">
              <w:rPr>
                <w:noProof/>
                <w:webHidden/>
                <w:sz w:val="22"/>
                <w:szCs w:val="22"/>
              </w:rPr>
              <w:instrText xml:space="preserve"> PAGEREF _Toc215655736 \h </w:instrText>
            </w:r>
            <w:r w:rsidRPr="00912407">
              <w:rPr>
                <w:noProof/>
                <w:webHidden/>
                <w:sz w:val="22"/>
                <w:szCs w:val="22"/>
              </w:rPr>
            </w:r>
            <w:r w:rsidRPr="00912407">
              <w:rPr>
                <w:noProof/>
                <w:webHidden/>
                <w:sz w:val="22"/>
                <w:szCs w:val="22"/>
              </w:rPr>
              <w:fldChar w:fldCharType="separate"/>
            </w:r>
            <w:r w:rsidR="00192BC4" w:rsidRPr="00912407">
              <w:rPr>
                <w:noProof/>
                <w:webHidden/>
                <w:sz w:val="22"/>
                <w:szCs w:val="22"/>
              </w:rPr>
              <w:t>10</w:t>
            </w:r>
            <w:r w:rsidRPr="00912407">
              <w:rPr>
                <w:noProof/>
                <w:webHidden/>
                <w:sz w:val="22"/>
                <w:szCs w:val="22"/>
              </w:rPr>
              <w:fldChar w:fldCharType="end"/>
            </w:r>
          </w:hyperlink>
        </w:p>
        <w:p w14:paraId="6097AF50" w14:textId="023517CB" w:rsidR="001A4F03" w:rsidRPr="00912407" w:rsidRDefault="001A4F03" w:rsidP="005F271C">
          <w:pPr>
            <w:pStyle w:val="TOC1"/>
            <w:tabs>
              <w:tab w:val="left" w:pos="1680"/>
              <w:tab w:val="right" w:leader="dot" w:pos="9030"/>
            </w:tabs>
            <w:spacing w:before="120" w:after="120" w:line="360" w:lineRule="auto"/>
            <w:ind w:left="359"/>
            <w:contextualSpacing/>
            <w:rPr>
              <w:rFonts w:asciiTheme="minorHAnsi" w:eastAsiaTheme="minorEastAsia" w:hAnsiTheme="minorHAnsi" w:cstheme="minorBidi"/>
              <w:noProof/>
              <w:kern w:val="2"/>
              <w:sz w:val="22"/>
              <w:szCs w:val="22"/>
              <w:lang w:eastAsia="en-IE"/>
              <w14:ligatures w14:val="standardContextual"/>
            </w:rPr>
          </w:pPr>
          <w:hyperlink w:anchor="_Toc215655737" w:history="1">
            <w:r w:rsidRPr="00912407">
              <w:rPr>
                <w:rStyle w:val="Hyperlink"/>
                <w:noProof/>
                <w:sz w:val="22"/>
                <w:szCs w:val="22"/>
              </w:rPr>
              <w:t>20.</w:t>
            </w:r>
            <w:r w:rsidRPr="00912407">
              <w:rPr>
                <w:rFonts w:asciiTheme="minorHAnsi" w:eastAsiaTheme="minorEastAsia" w:hAnsiTheme="minorHAnsi" w:cstheme="minorBidi"/>
                <w:noProof/>
                <w:kern w:val="2"/>
                <w:sz w:val="22"/>
                <w:szCs w:val="22"/>
                <w:lang w:eastAsia="en-IE"/>
                <w14:ligatures w14:val="standardContextual"/>
              </w:rPr>
              <w:tab/>
            </w:r>
            <w:r w:rsidRPr="00912407">
              <w:rPr>
                <w:rStyle w:val="Hyperlink"/>
                <w:noProof/>
                <w:sz w:val="22"/>
                <w:szCs w:val="22"/>
              </w:rPr>
              <w:t>Review of this Policy</w:t>
            </w:r>
            <w:r w:rsidRPr="00912407">
              <w:rPr>
                <w:noProof/>
                <w:webHidden/>
                <w:sz w:val="22"/>
                <w:szCs w:val="22"/>
              </w:rPr>
              <w:tab/>
            </w:r>
            <w:r w:rsidRPr="00912407">
              <w:rPr>
                <w:noProof/>
                <w:webHidden/>
                <w:sz w:val="22"/>
                <w:szCs w:val="22"/>
              </w:rPr>
              <w:fldChar w:fldCharType="begin"/>
            </w:r>
            <w:r w:rsidRPr="00912407">
              <w:rPr>
                <w:noProof/>
                <w:webHidden/>
                <w:sz w:val="22"/>
                <w:szCs w:val="22"/>
              </w:rPr>
              <w:instrText xml:space="preserve"> PAGEREF _Toc215655737 \h </w:instrText>
            </w:r>
            <w:r w:rsidRPr="00912407">
              <w:rPr>
                <w:noProof/>
                <w:webHidden/>
                <w:sz w:val="22"/>
                <w:szCs w:val="22"/>
              </w:rPr>
            </w:r>
            <w:r w:rsidRPr="00912407">
              <w:rPr>
                <w:noProof/>
                <w:webHidden/>
                <w:sz w:val="22"/>
                <w:szCs w:val="22"/>
              </w:rPr>
              <w:fldChar w:fldCharType="separate"/>
            </w:r>
            <w:r w:rsidR="00192BC4" w:rsidRPr="00912407">
              <w:rPr>
                <w:noProof/>
                <w:webHidden/>
                <w:sz w:val="22"/>
                <w:szCs w:val="22"/>
              </w:rPr>
              <w:t>10</w:t>
            </w:r>
            <w:r w:rsidRPr="00912407">
              <w:rPr>
                <w:noProof/>
                <w:webHidden/>
                <w:sz w:val="22"/>
                <w:szCs w:val="22"/>
              </w:rPr>
              <w:fldChar w:fldCharType="end"/>
            </w:r>
          </w:hyperlink>
        </w:p>
        <w:p w14:paraId="362D6901" w14:textId="7565C100" w:rsidR="001A4F03" w:rsidRPr="00912407" w:rsidRDefault="001A4F03" w:rsidP="005F271C">
          <w:pPr>
            <w:pStyle w:val="TOC1"/>
            <w:tabs>
              <w:tab w:val="left" w:pos="1680"/>
              <w:tab w:val="right" w:leader="dot" w:pos="9030"/>
            </w:tabs>
            <w:spacing w:before="120" w:after="120" w:line="360" w:lineRule="auto"/>
            <w:ind w:left="359"/>
            <w:contextualSpacing/>
            <w:rPr>
              <w:rFonts w:asciiTheme="minorHAnsi" w:eastAsiaTheme="minorEastAsia" w:hAnsiTheme="minorHAnsi" w:cstheme="minorBidi"/>
              <w:noProof/>
              <w:kern w:val="2"/>
              <w:sz w:val="22"/>
              <w:szCs w:val="22"/>
              <w:lang w:eastAsia="en-IE"/>
              <w14:ligatures w14:val="standardContextual"/>
            </w:rPr>
          </w:pPr>
          <w:hyperlink w:anchor="_Toc215655738" w:history="1">
            <w:r w:rsidRPr="00912407">
              <w:rPr>
                <w:rStyle w:val="Hyperlink"/>
                <w:noProof/>
                <w:sz w:val="22"/>
                <w:szCs w:val="22"/>
              </w:rPr>
              <w:t>21.</w:t>
            </w:r>
            <w:r w:rsidRPr="00912407">
              <w:rPr>
                <w:rFonts w:asciiTheme="minorHAnsi" w:eastAsiaTheme="minorEastAsia" w:hAnsiTheme="minorHAnsi" w:cstheme="minorBidi"/>
                <w:noProof/>
                <w:kern w:val="2"/>
                <w:sz w:val="22"/>
                <w:szCs w:val="22"/>
                <w:lang w:eastAsia="en-IE"/>
                <w14:ligatures w14:val="standardContextual"/>
              </w:rPr>
              <w:tab/>
            </w:r>
            <w:r w:rsidRPr="00912407">
              <w:rPr>
                <w:rStyle w:val="Hyperlink"/>
                <w:noProof/>
                <w:sz w:val="22"/>
                <w:szCs w:val="22"/>
              </w:rPr>
              <w:t>Appendix 1 - Responsible AI Canvas Form</w:t>
            </w:r>
            <w:r w:rsidRPr="00912407">
              <w:rPr>
                <w:noProof/>
                <w:webHidden/>
                <w:sz w:val="22"/>
                <w:szCs w:val="22"/>
              </w:rPr>
              <w:tab/>
            </w:r>
            <w:r w:rsidRPr="00912407">
              <w:rPr>
                <w:noProof/>
                <w:webHidden/>
                <w:sz w:val="22"/>
                <w:szCs w:val="22"/>
              </w:rPr>
              <w:fldChar w:fldCharType="begin"/>
            </w:r>
            <w:r w:rsidRPr="00912407">
              <w:rPr>
                <w:noProof/>
                <w:webHidden/>
                <w:sz w:val="22"/>
                <w:szCs w:val="22"/>
              </w:rPr>
              <w:instrText xml:space="preserve"> PAGEREF _Toc215655738 \h </w:instrText>
            </w:r>
            <w:r w:rsidRPr="00912407">
              <w:rPr>
                <w:noProof/>
                <w:webHidden/>
                <w:sz w:val="22"/>
                <w:szCs w:val="22"/>
              </w:rPr>
            </w:r>
            <w:r w:rsidRPr="00912407">
              <w:rPr>
                <w:noProof/>
                <w:webHidden/>
                <w:sz w:val="22"/>
                <w:szCs w:val="22"/>
              </w:rPr>
              <w:fldChar w:fldCharType="separate"/>
            </w:r>
            <w:r w:rsidR="00192BC4" w:rsidRPr="00912407">
              <w:rPr>
                <w:noProof/>
                <w:webHidden/>
                <w:sz w:val="22"/>
                <w:szCs w:val="22"/>
              </w:rPr>
              <w:t>12</w:t>
            </w:r>
            <w:r w:rsidRPr="00912407">
              <w:rPr>
                <w:noProof/>
                <w:webHidden/>
                <w:sz w:val="22"/>
                <w:szCs w:val="22"/>
              </w:rPr>
              <w:fldChar w:fldCharType="end"/>
            </w:r>
          </w:hyperlink>
        </w:p>
        <w:p w14:paraId="2FD7A1D0" w14:textId="77777777" w:rsidR="005D7AF0" w:rsidRDefault="001A4F03" w:rsidP="005F271C">
          <w:pPr>
            <w:pStyle w:val="TOC1"/>
            <w:tabs>
              <w:tab w:val="left" w:pos="1680"/>
              <w:tab w:val="right" w:leader="dot" w:pos="9030"/>
            </w:tabs>
            <w:spacing w:before="120" w:after="120" w:line="360" w:lineRule="auto"/>
            <w:ind w:left="359"/>
            <w:contextualSpacing/>
            <w:rPr>
              <w:b/>
              <w:bCs/>
              <w:noProof/>
              <w:sz w:val="22"/>
              <w:szCs w:val="22"/>
            </w:rPr>
          </w:pPr>
          <w:hyperlink w:anchor="_Toc215655740" w:history="1">
            <w:r w:rsidRPr="00912407">
              <w:rPr>
                <w:rStyle w:val="Hyperlink"/>
                <w:noProof/>
                <w:sz w:val="22"/>
                <w:szCs w:val="22"/>
              </w:rPr>
              <w:t>22.</w:t>
            </w:r>
            <w:r w:rsidRPr="00912407">
              <w:rPr>
                <w:rFonts w:asciiTheme="minorHAnsi" w:eastAsiaTheme="minorEastAsia" w:hAnsiTheme="minorHAnsi" w:cstheme="minorBidi"/>
                <w:noProof/>
                <w:kern w:val="2"/>
                <w:sz w:val="22"/>
                <w:szCs w:val="22"/>
                <w:lang w:eastAsia="en-IE"/>
                <w14:ligatures w14:val="standardContextual"/>
              </w:rPr>
              <w:tab/>
            </w:r>
            <w:r w:rsidRPr="00912407">
              <w:rPr>
                <w:rStyle w:val="Hyperlink"/>
                <w:noProof/>
                <w:sz w:val="22"/>
                <w:szCs w:val="22"/>
              </w:rPr>
              <w:t>Appendix 2 Guidelines for Ethical AI Usage in KCETB (Do’s and Don’ts)</w:t>
            </w:r>
            <w:r w:rsidRPr="00912407">
              <w:rPr>
                <w:noProof/>
                <w:webHidden/>
                <w:sz w:val="22"/>
                <w:szCs w:val="22"/>
              </w:rPr>
              <w:tab/>
            </w:r>
            <w:r w:rsidRPr="00912407">
              <w:rPr>
                <w:noProof/>
                <w:webHidden/>
                <w:sz w:val="22"/>
                <w:szCs w:val="22"/>
              </w:rPr>
              <w:fldChar w:fldCharType="begin"/>
            </w:r>
            <w:r w:rsidRPr="00912407">
              <w:rPr>
                <w:noProof/>
                <w:webHidden/>
                <w:sz w:val="22"/>
                <w:szCs w:val="22"/>
              </w:rPr>
              <w:instrText xml:space="preserve"> PAGEREF _Toc215655740 \h </w:instrText>
            </w:r>
            <w:r w:rsidRPr="00912407">
              <w:rPr>
                <w:noProof/>
                <w:webHidden/>
                <w:sz w:val="22"/>
                <w:szCs w:val="22"/>
              </w:rPr>
            </w:r>
            <w:r w:rsidRPr="00912407">
              <w:rPr>
                <w:noProof/>
                <w:webHidden/>
                <w:sz w:val="22"/>
                <w:szCs w:val="22"/>
              </w:rPr>
              <w:fldChar w:fldCharType="separate"/>
            </w:r>
            <w:r w:rsidR="00192BC4" w:rsidRPr="00912407">
              <w:rPr>
                <w:noProof/>
                <w:webHidden/>
                <w:sz w:val="22"/>
                <w:szCs w:val="22"/>
              </w:rPr>
              <w:t>13</w:t>
            </w:r>
            <w:r w:rsidRPr="00912407">
              <w:rPr>
                <w:noProof/>
                <w:webHidden/>
                <w:sz w:val="22"/>
                <w:szCs w:val="22"/>
              </w:rPr>
              <w:fldChar w:fldCharType="end"/>
            </w:r>
          </w:hyperlink>
          <w:r w:rsidR="006905E4" w:rsidRPr="00797342">
            <w:rPr>
              <w:b/>
              <w:bCs/>
              <w:noProof/>
              <w:sz w:val="22"/>
              <w:szCs w:val="22"/>
            </w:rPr>
            <w:fldChar w:fldCharType="end"/>
          </w:r>
        </w:p>
        <w:p w14:paraId="64AEF354" w14:textId="77777777" w:rsidR="005D7AF0" w:rsidRDefault="005D7AF0" w:rsidP="005F271C">
          <w:pPr>
            <w:pStyle w:val="TOC1"/>
            <w:tabs>
              <w:tab w:val="left" w:pos="1680"/>
              <w:tab w:val="right" w:leader="dot" w:pos="9030"/>
            </w:tabs>
            <w:spacing w:before="120" w:after="120" w:line="360" w:lineRule="auto"/>
            <w:ind w:left="359"/>
            <w:contextualSpacing/>
            <w:rPr>
              <w:b/>
              <w:bCs/>
              <w:noProof/>
              <w:sz w:val="22"/>
              <w:szCs w:val="22"/>
            </w:rPr>
          </w:pPr>
        </w:p>
        <w:p w14:paraId="40E0CB85" w14:textId="77777777" w:rsidR="005D7AF0" w:rsidRDefault="005D7AF0" w:rsidP="005F271C">
          <w:pPr>
            <w:pStyle w:val="TOC1"/>
            <w:tabs>
              <w:tab w:val="left" w:pos="1680"/>
              <w:tab w:val="right" w:leader="dot" w:pos="9030"/>
            </w:tabs>
            <w:spacing w:before="120" w:after="120" w:line="360" w:lineRule="auto"/>
            <w:ind w:left="359"/>
            <w:contextualSpacing/>
            <w:rPr>
              <w:b/>
              <w:bCs/>
              <w:noProof/>
              <w:sz w:val="22"/>
              <w:szCs w:val="22"/>
            </w:rPr>
          </w:pPr>
        </w:p>
        <w:p w14:paraId="6DDDC6E9" w14:textId="26B9CC56" w:rsidR="006905E4" w:rsidRDefault="000E2740" w:rsidP="005F271C">
          <w:pPr>
            <w:pStyle w:val="TOC1"/>
            <w:tabs>
              <w:tab w:val="left" w:pos="1680"/>
              <w:tab w:val="right" w:leader="dot" w:pos="9030"/>
            </w:tabs>
            <w:spacing w:before="120" w:after="120" w:line="360" w:lineRule="auto"/>
            <w:ind w:left="359"/>
            <w:contextualSpacing/>
            <w:rPr>
              <w:b/>
              <w:bCs/>
              <w:noProof/>
            </w:rPr>
          </w:pPr>
        </w:p>
      </w:sdtContent>
    </w:sdt>
    <w:p w14:paraId="0EBDF3BD" w14:textId="77777777" w:rsidR="005D7AF0" w:rsidRDefault="005D7AF0" w:rsidP="00950CCF">
      <w:pPr>
        <w:pStyle w:val="TOC1"/>
        <w:tabs>
          <w:tab w:val="left" w:pos="1680"/>
          <w:tab w:val="right" w:leader="dot" w:pos="9030"/>
        </w:tabs>
        <w:ind w:left="359"/>
        <w:sectPr w:rsidR="005D7AF0" w:rsidSect="00C24FCC">
          <w:headerReference w:type="default" r:id="rId12"/>
          <w:footerReference w:type="default" r:id="rId13"/>
          <w:footerReference w:type="first" r:id="rId14"/>
          <w:pgSz w:w="11920" w:h="16850"/>
          <w:pgMar w:top="1134" w:right="1134" w:bottom="1134" w:left="1134" w:header="0" w:footer="992" w:gutter="0"/>
          <w:cols w:space="720"/>
          <w:titlePg/>
          <w:docGrid w:linePitch="299"/>
        </w:sectPr>
      </w:pPr>
    </w:p>
    <w:p w14:paraId="110E7EE3" w14:textId="63FC8C05" w:rsidR="00807DB1" w:rsidRPr="00E93F96" w:rsidRDefault="00F52F84" w:rsidP="00FB1825">
      <w:pPr>
        <w:pStyle w:val="Heading1"/>
        <w:numPr>
          <w:ilvl w:val="0"/>
          <w:numId w:val="11"/>
        </w:numPr>
        <w:rPr>
          <w:color w:val="276D8A"/>
        </w:rPr>
      </w:pPr>
      <w:bookmarkStart w:id="2" w:name="_Toc215655670"/>
      <w:r w:rsidRPr="00E93F96">
        <w:rPr>
          <w:color w:val="276D8A"/>
        </w:rPr>
        <w:lastRenderedPageBreak/>
        <w:t>Policy Statement</w:t>
      </w:r>
      <w:bookmarkEnd w:id="1"/>
      <w:bookmarkEnd w:id="2"/>
    </w:p>
    <w:p w14:paraId="3017D45D" w14:textId="77777777" w:rsidR="001B5396" w:rsidRDefault="001B5396" w:rsidP="00DE5F69">
      <w:pPr>
        <w:pStyle w:val="BodyText"/>
        <w:spacing w:line="278" w:lineRule="auto"/>
        <w:ind w:left="284" w:right="667"/>
        <w:rPr>
          <w:sz w:val="22"/>
          <w:szCs w:val="22"/>
        </w:rPr>
      </w:pPr>
      <w:r w:rsidRPr="00797342">
        <w:rPr>
          <w:sz w:val="22"/>
          <w:szCs w:val="22"/>
        </w:rPr>
        <w:t xml:space="preserve">This document sets out the fundamental principles, responsibilities, and governance structures for the use of Artificial Intelligence (AI) within KCETB. It provides for the ethical, secure, and transparent adoption of AI technologies by KCETB employees ensuring alignment with legal obligations under the EU AI Act and other relevant frameworks. </w:t>
      </w:r>
    </w:p>
    <w:p w14:paraId="059D75C1" w14:textId="77777777" w:rsidR="0026010F" w:rsidRDefault="0026010F" w:rsidP="00DE5F69">
      <w:pPr>
        <w:pStyle w:val="BodyText"/>
        <w:spacing w:line="278" w:lineRule="auto"/>
        <w:ind w:left="284" w:right="667"/>
        <w:rPr>
          <w:sz w:val="22"/>
          <w:szCs w:val="22"/>
        </w:rPr>
      </w:pPr>
    </w:p>
    <w:p w14:paraId="19C71391" w14:textId="3DE75957" w:rsidR="0026010F" w:rsidRDefault="0026010F" w:rsidP="00DE5F69">
      <w:pPr>
        <w:pStyle w:val="BodyText"/>
        <w:spacing w:line="278" w:lineRule="auto"/>
        <w:ind w:left="284" w:right="667"/>
        <w:rPr>
          <w:sz w:val="22"/>
          <w:szCs w:val="22"/>
        </w:rPr>
      </w:pPr>
      <w:r>
        <w:rPr>
          <w:sz w:val="22"/>
          <w:szCs w:val="22"/>
        </w:rPr>
        <w:t>This policy</w:t>
      </w:r>
      <w:r w:rsidR="00677DD6">
        <w:rPr>
          <w:sz w:val="22"/>
          <w:szCs w:val="22"/>
        </w:rPr>
        <w:t>,</w:t>
      </w:r>
    </w:p>
    <w:p w14:paraId="1D3AC529" w14:textId="01FB9A1D" w:rsidR="001B5396" w:rsidRPr="00797342" w:rsidRDefault="001B5396" w:rsidP="00677DD6">
      <w:pPr>
        <w:pStyle w:val="BodyText"/>
        <w:numPr>
          <w:ilvl w:val="0"/>
          <w:numId w:val="16"/>
        </w:numPr>
        <w:spacing w:line="278" w:lineRule="auto"/>
        <w:ind w:right="669"/>
        <w:rPr>
          <w:sz w:val="22"/>
          <w:szCs w:val="22"/>
        </w:rPr>
      </w:pPr>
      <w:r w:rsidRPr="00797342">
        <w:rPr>
          <w:sz w:val="22"/>
          <w:szCs w:val="22"/>
        </w:rPr>
        <w:t xml:space="preserve">covers not only any GenAI products that KCETB provides to its employees, but also any third party or publicly available GenAI tool such as ChatGPT, Gemini, CoPilot and any other applications that mimic human intelligence to generate answers or perform certain tasks that are used by KCETB’s employees in a professional activity. </w:t>
      </w:r>
    </w:p>
    <w:p w14:paraId="72AA7368" w14:textId="5224A26E" w:rsidR="001B5396" w:rsidRPr="00797342" w:rsidRDefault="001B5396" w:rsidP="00677DD6">
      <w:pPr>
        <w:pStyle w:val="BodyText"/>
        <w:numPr>
          <w:ilvl w:val="0"/>
          <w:numId w:val="16"/>
        </w:numPr>
        <w:spacing w:line="278" w:lineRule="auto"/>
        <w:ind w:right="669"/>
        <w:rPr>
          <w:sz w:val="22"/>
          <w:szCs w:val="22"/>
        </w:rPr>
      </w:pPr>
      <w:r w:rsidRPr="00797342">
        <w:rPr>
          <w:sz w:val="22"/>
          <w:szCs w:val="22"/>
        </w:rPr>
        <w:t xml:space="preserve">outlines acceptable uses, approval processes, and safeguards to protect data integrity, organisational reputation, and the wellbeing of learners/students and staff. </w:t>
      </w:r>
    </w:p>
    <w:p w14:paraId="101A61DB" w14:textId="052253D5" w:rsidR="001B5396" w:rsidRPr="00797342" w:rsidRDefault="49717A37" w:rsidP="00677DD6">
      <w:pPr>
        <w:pStyle w:val="BodyText"/>
        <w:numPr>
          <w:ilvl w:val="0"/>
          <w:numId w:val="16"/>
        </w:numPr>
        <w:spacing w:line="278" w:lineRule="auto"/>
        <w:ind w:right="669"/>
        <w:rPr>
          <w:sz w:val="22"/>
          <w:szCs w:val="22"/>
        </w:rPr>
      </w:pPr>
      <w:r w:rsidRPr="58A2FC3C">
        <w:rPr>
          <w:sz w:val="22"/>
          <w:szCs w:val="22"/>
        </w:rPr>
        <w:t>t</w:t>
      </w:r>
      <w:r w:rsidR="001B5396" w:rsidRPr="58A2FC3C">
        <w:rPr>
          <w:sz w:val="22"/>
          <w:szCs w:val="22"/>
        </w:rPr>
        <w:t xml:space="preserve">his </w:t>
      </w:r>
      <w:r w:rsidR="23937B43" w:rsidRPr="58A2FC3C">
        <w:rPr>
          <w:sz w:val="22"/>
          <w:szCs w:val="22"/>
        </w:rPr>
        <w:t>p</w:t>
      </w:r>
      <w:r w:rsidR="001B5396" w:rsidRPr="58A2FC3C">
        <w:rPr>
          <w:sz w:val="22"/>
          <w:szCs w:val="22"/>
        </w:rPr>
        <w:t xml:space="preserve">olicy also refers to various supporting material such as the AI Policy Guidance Document which should be read in conjunction with this </w:t>
      </w:r>
      <w:r w:rsidR="5AE4F288" w:rsidRPr="58A2FC3C">
        <w:rPr>
          <w:sz w:val="22"/>
          <w:szCs w:val="22"/>
        </w:rPr>
        <w:t>p</w:t>
      </w:r>
      <w:r w:rsidR="001B5396" w:rsidRPr="58A2FC3C">
        <w:rPr>
          <w:sz w:val="22"/>
          <w:szCs w:val="22"/>
        </w:rPr>
        <w:t>olicy to ensure full understanding of the accepted process for engaging with AI within KCETB</w:t>
      </w:r>
    </w:p>
    <w:p w14:paraId="5276E553" w14:textId="54380058" w:rsidR="001B5396" w:rsidRPr="00797342" w:rsidRDefault="001B5396" w:rsidP="00677DD6">
      <w:pPr>
        <w:pStyle w:val="BodyText"/>
        <w:numPr>
          <w:ilvl w:val="0"/>
          <w:numId w:val="16"/>
        </w:numPr>
        <w:spacing w:line="278" w:lineRule="auto"/>
        <w:ind w:right="669"/>
        <w:rPr>
          <w:sz w:val="22"/>
          <w:szCs w:val="22"/>
        </w:rPr>
      </w:pPr>
      <w:r w:rsidRPr="00797342">
        <w:rPr>
          <w:sz w:val="22"/>
          <w:szCs w:val="22"/>
        </w:rPr>
        <w:t>is relevant to all staff employed by KCETB, and relates to the use of AI, for example generative, agentic, analytic, and all its currently known outputs, text, audio, image, video. All AI is to be recorded in the AI Adoption Register which may expand to include new AI technology and outputs upon review by senior management.</w:t>
      </w:r>
    </w:p>
    <w:p w14:paraId="5A1EEE34" w14:textId="0E356B4E" w:rsidR="00807DB1" w:rsidRPr="00E93F96" w:rsidRDefault="001B5396" w:rsidP="00165E18">
      <w:pPr>
        <w:pStyle w:val="Heading1"/>
        <w:numPr>
          <w:ilvl w:val="0"/>
          <w:numId w:val="11"/>
        </w:numPr>
        <w:spacing w:before="240"/>
        <w:rPr>
          <w:color w:val="276D8A"/>
        </w:rPr>
      </w:pPr>
      <w:bookmarkStart w:id="3" w:name="2._Purpose"/>
      <w:bookmarkStart w:id="4" w:name="_Toc215556847"/>
      <w:bookmarkStart w:id="5" w:name="_Toc215556968"/>
      <w:bookmarkStart w:id="6" w:name="_Toc215557083"/>
      <w:bookmarkStart w:id="7" w:name="_Toc215563628"/>
      <w:bookmarkStart w:id="8" w:name="_Toc215655671"/>
      <w:bookmarkEnd w:id="3"/>
      <w:r w:rsidRPr="00E93F96">
        <w:rPr>
          <w:color w:val="276D8A"/>
        </w:rPr>
        <w:t>Ethical Use and Bias Prevention</w:t>
      </w:r>
      <w:bookmarkEnd w:id="4"/>
      <w:bookmarkEnd w:id="5"/>
      <w:bookmarkEnd w:id="6"/>
      <w:bookmarkEnd w:id="7"/>
      <w:bookmarkEnd w:id="8"/>
    </w:p>
    <w:p w14:paraId="6280043E" w14:textId="77777777" w:rsidR="001B5396" w:rsidRPr="00DA0899" w:rsidRDefault="001B5396" w:rsidP="00DA0899">
      <w:pPr>
        <w:pStyle w:val="BodyText"/>
        <w:spacing w:line="278" w:lineRule="auto"/>
        <w:ind w:left="284" w:right="667"/>
        <w:rPr>
          <w:sz w:val="22"/>
          <w:szCs w:val="22"/>
        </w:rPr>
      </w:pPr>
      <w:r w:rsidRPr="00DA0899">
        <w:rPr>
          <w:sz w:val="22"/>
          <w:szCs w:val="22"/>
        </w:rPr>
        <w:t xml:space="preserve">It is the position of KCETB that the value of AI should not be realised at the cost of quality and value to either the ETB or the people it serves, KCETB will strive to ensure that the use of any AI is considered from a “Human first” perspective, using only AI that can show a proven track record of legal adherence and respect for the source of any materials used to train itself. </w:t>
      </w:r>
    </w:p>
    <w:p w14:paraId="642FA21A" w14:textId="77777777" w:rsidR="001B5396" w:rsidRPr="00DA0899" w:rsidRDefault="001B5396" w:rsidP="00DA0899">
      <w:pPr>
        <w:pStyle w:val="BodyText"/>
        <w:spacing w:before="240" w:line="278" w:lineRule="auto"/>
        <w:ind w:left="284" w:right="667"/>
        <w:rPr>
          <w:sz w:val="22"/>
          <w:szCs w:val="22"/>
        </w:rPr>
      </w:pPr>
      <w:r w:rsidRPr="00DA0899">
        <w:rPr>
          <w:sz w:val="22"/>
          <w:szCs w:val="22"/>
        </w:rPr>
        <w:t>KCETB will carry out appropriate due diligence to proactively detect inherent bias both prior to deployment and post deployment to ensure that there are no unwarranted or unexpected outcomes. According to the ‘Guidelines for the Responsible use of AI in the Public Service’, algorithmic bias can be caused using training data that reflects the existing systemic biases or by not being representative of the population that will use the AI. As a result, KCETB will take particular care to ensure that vulnerable groups are not adversely affected. KCETB will ensure proper oversight is provided so that the AI model itself is ethically balanced.</w:t>
      </w:r>
    </w:p>
    <w:p w14:paraId="53051180" w14:textId="5D2E0CE1" w:rsidR="001B5396" w:rsidRPr="002D6BC4" w:rsidRDefault="001B5396" w:rsidP="00DA0899">
      <w:pPr>
        <w:pStyle w:val="BodyText"/>
        <w:spacing w:before="240" w:line="278" w:lineRule="auto"/>
        <w:ind w:left="284" w:right="667"/>
      </w:pPr>
      <w:r w:rsidRPr="00DA0899">
        <w:rPr>
          <w:sz w:val="22"/>
          <w:szCs w:val="22"/>
        </w:rPr>
        <w:t xml:space="preserve">KCETB is aligned with the seven principles </w:t>
      </w:r>
      <w:r w:rsidR="005D02E9">
        <w:rPr>
          <w:sz w:val="22"/>
          <w:szCs w:val="22"/>
        </w:rPr>
        <w:t>in these guidelines</w:t>
      </w:r>
      <w:r w:rsidR="0020395D">
        <w:rPr>
          <w:sz w:val="22"/>
          <w:szCs w:val="22"/>
        </w:rPr>
        <w:t xml:space="preserve"> </w:t>
      </w:r>
      <w:r w:rsidRPr="00DA0899">
        <w:rPr>
          <w:sz w:val="22"/>
          <w:szCs w:val="22"/>
        </w:rPr>
        <w:t xml:space="preserve">for the responsible use of AI as a public body as set out in the government issued </w:t>
      </w:r>
      <w:hyperlink r:id="rId15" w:history="1">
        <w:r w:rsidRPr="00DA0899">
          <w:rPr>
            <w:sz w:val="22"/>
            <w:szCs w:val="22"/>
          </w:rPr>
          <w:t>Guidelines for the Responsible Use of AI in the Public Service</w:t>
        </w:r>
      </w:hyperlink>
      <w:r w:rsidRPr="002D6BC4">
        <w:t xml:space="preserve">, </w:t>
      </w:r>
    </w:p>
    <w:p w14:paraId="519A9D1F" w14:textId="77777777" w:rsidR="001B5396" w:rsidRPr="00DA0899" w:rsidRDefault="001B5396" w:rsidP="00371100">
      <w:pPr>
        <w:pStyle w:val="BodyText"/>
        <w:numPr>
          <w:ilvl w:val="0"/>
          <w:numId w:val="1"/>
        </w:numPr>
        <w:rPr>
          <w:spacing w:val="-3"/>
          <w:sz w:val="22"/>
          <w:szCs w:val="22"/>
        </w:rPr>
      </w:pPr>
      <w:r w:rsidRPr="00DA0899">
        <w:rPr>
          <w:spacing w:val="-3"/>
          <w:sz w:val="22"/>
          <w:szCs w:val="22"/>
        </w:rPr>
        <w:t xml:space="preserve">Human agency and oversight, </w:t>
      </w:r>
    </w:p>
    <w:p w14:paraId="37E99634" w14:textId="77777777" w:rsidR="001B5396" w:rsidRPr="00DA0899" w:rsidRDefault="001B5396" w:rsidP="00371100">
      <w:pPr>
        <w:pStyle w:val="BodyText"/>
        <w:numPr>
          <w:ilvl w:val="0"/>
          <w:numId w:val="1"/>
        </w:numPr>
        <w:rPr>
          <w:spacing w:val="-3"/>
          <w:sz w:val="22"/>
          <w:szCs w:val="22"/>
        </w:rPr>
      </w:pPr>
      <w:r w:rsidRPr="00DA0899">
        <w:rPr>
          <w:spacing w:val="-3"/>
          <w:sz w:val="22"/>
          <w:szCs w:val="22"/>
        </w:rPr>
        <w:t xml:space="preserve">Technical robustness and safety, </w:t>
      </w:r>
    </w:p>
    <w:p w14:paraId="0E32D7DF" w14:textId="77777777" w:rsidR="001B5396" w:rsidRPr="00DA0899" w:rsidRDefault="001B5396" w:rsidP="00371100">
      <w:pPr>
        <w:pStyle w:val="BodyText"/>
        <w:numPr>
          <w:ilvl w:val="0"/>
          <w:numId w:val="1"/>
        </w:numPr>
        <w:rPr>
          <w:spacing w:val="-3"/>
          <w:sz w:val="22"/>
          <w:szCs w:val="22"/>
        </w:rPr>
      </w:pPr>
      <w:r w:rsidRPr="00DA0899">
        <w:rPr>
          <w:spacing w:val="-3"/>
          <w:sz w:val="22"/>
          <w:szCs w:val="22"/>
        </w:rPr>
        <w:t xml:space="preserve">Privacy and data governance, </w:t>
      </w:r>
    </w:p>
    <w:p w14:paraId="3DDD68E2" w14:textId="720D8376" w:rsidR="001B5396" w:rsidRPr="00DA0899" w:rsidRDefault="001B5396" w:rsidP="00371100">
      <w:pPr>
        <w:pStyle w:val="BodyText"/>
        <w:numPr>
          <w:ilvl w:val="0"/>
          <w:numId w:val="1"/>
        </w:numPr>
        <w:rPr>
          <w:spacing w:val="-3"/>
          <w:sz w:val="22"/>
          <w:szCs w:val="22"/>
        </w:rPr>
      </w:pPr>
      <w:r w:rsidRPr="00DA0899">
        <w:rPr>
          <w:spacing w:val="-3"/>
          <w:sz w:val="22"/>
          <w:szCs w:val="22"/>
        </w:rPr>
        <w:t>Transparency,</w:t>
      </w:r>
    </w:p>
    <w:p w14:paraId="7CB29D4E" w14:textId="77777777" w:rsidR="001B5396" w:rsidRPr="00DA0899" w:rsidRDefault="001B5396" w:rsidP="00371100">
      <w:pPr>
        <w:pStyle w:val="BodyText"/>
        <w:numPr>
          <w:ilvl w:val="0"/>
          <w:numId w:val="1"/>
        </w:numPr>
        <w:rPr>
          <w:spacing w:val="-3"/>
          <w:sz w:val="22"/>
          <w:szCs w:val="22"/>
        </w:rPr>
      </w:pPr>
      <w:r w:rsidRPr="00DA0899">
        <w:rPr>
          <w:spacing w:val="-3"/>
          <w:sz w:val="22"/>
          <w:szCs w:val="22"/>
        </w:rPr>
        <w:t xml:space="preserve">Diversity, non-discrimination, and fairness, </w:t>
      </w:r>
    </w:p>
    <w:p w14:paraId="42D1CDCC" w14:textId="77777777" w:rsidR="001B5396" w:rsidRPr="00DA0899" w:rsidRDefault="001B5396" w:rsidP="00371100">
      <w:pPr>
        <w:pStyle w:val="BodyText"/>
        <w:numPr>
          <w:ilvl w:val="0"/>
          <w:numId w:val="1"/>
        </w:numPr>
        <w:rPr>
          <w:spacing w:val="-3"/>
          <w:sz w:val="22"/>
          <w:szCs w:val="22"/>
        </w:rPr>
      </w:pPr>
      <w:r w:rsidRPr="00DA0899">
        <w:rPr>
          <w:spacing w:val="-3"/>
          <w:sz w:val="22"/>
          <w:szCs w:val="22"/>
        </w:rPr>
        <w:t xml:space="preserve">Societal and environmental well-being and </w:t>
      </w:r>
    </w:p>
    <w:p w14:paraId="126AA8A6" w14:textId="09A3891B" w:rsidR="001B5396" w:rsidRPr="001B5396" w:rsidRDefault="001B5396" w:rsidP="00371100">
      <w:pPr>
        <w:pStyle w:val="BodyText"/>
        <w:numPr>
          <w:ilvl w:val="0"/>
          <w:numId w:val="1"/>
        </w:numPr>
        <w:rPr>
          <w:spacing w:val="-3"/>
        </w:rPr>
      </w:pPr>
      <w:r w:rsidRPr="001B5396">
        <w:rPr>
          <w:spacing w:val="-3"/>
        </w:rPr>
        <w:t>Accountability.</w:t>
      </w:r>
    </w:p>
    <w:p w14:paraId="5D678FAB" w14:textId="10E2780A" w:rsidR="00807DB1" w:rsidRPr="005C02C7" w:rsidRDefault="001B5396" w:rsidP="00EB70C8">
      <w:pPr>
        <w:pStyle w:val="BodyText"/>
        <w:spacing w:before="203" w:after="240"/>
        <w:ind w:left="590"/>
        <w:rPr>
          <w:spacing w:val="-3"/>
          <w:sz w:val="22"/>
          <w:szCs w:val="22"/>
        </w:rPr>
      </w:pPr>
      <w:hyperlink w:anchor="_Appendix_2_Guidelines" w:history="1">
        <w:r w:rsidRPr="005C02C7">
          <w:rPr>
            <w:rStyle w:val="Hyperlink"/>
            <w:spacing w:val="-3"/>
            <w:sz w:val="22"/>
            <w:szCs w:val="22"/>
          </w:rPr>
          <w:t>Appendix 2</w:t>
        </w:r>
      </w:hyperlink>
      <w:r w:rsidRPr="005C02C7">
        <w:rPr>
          <w:spacing w:val="-3"/>
          <w:sz w:val="22"/>
          <w:szCs w:val="22"/>
        </w:rPr>
        <w:t xml:space="preserve"> of the Policy sets out the Guidelines for Ethical AI Usage in KCETB i.e. a list of dos and don’ts.</w:t>
      </w:r>
      <w:r w:rsidR="00F52F84" w:rsidRPr="005C02C7">
        <w:rPr>
          <w:spacing w:val="-3"/>
          <w:sz w:val="22"/>
          <w:szCs w:val="22"/>
        </w:rPr>
        <w:t xml:space="preserve"> </w:t>
      </w:r>
    </w:p>
    <w:p w14:paraId="68FF781F" w14:textId="0388226C" w:rsidR="00807DB1" w:rsidRPr="00E93F96" w:rsidRDefault="001B5396" w:rsidP="00FB1825">
      <w:pPr>
        <w:pStyle w:val="Heading1"/>
        <w:numPr>
          <w:ilvl w:val="0"/>
          <w:numId w:val="11"/>
        </w:numPr>
        <w:rPr>
          <w:color w:val="276D8A"/>
        </w:rPr>
      </w:pPr>
      <w:bookmarkStart w:id="9" w:name="3._Scope"/>
      <w:bookmarkEnd w:id="9"/>
      <w:r w:rsidRPr="00E93F96">
        <w:rPr>
          <w:color w:val="276D8A"/>
        </w:rPr>
        <w:t xml:space="preserve"> </w:t>
      </w:r>
      <w:bookmarkStart w:id="10" w:name="_Toc215563629"/>
      <w:bookmarkStart w:id="11" w:name="_Toc215655672"/>
      <w:r w:rsidRPr="00E93F96">
        <w:rPr>
          <w:color w:val="276D8A"/>
        </w:rPr>
        <w:t>Legislation and Guidance</w:t>
      </w:r>
      <w:bookmarkEnd w:id="10"/>
      <w:bookmarkEnd w:id="11"/>
    </w:p>
    <w:p w14:paraId="6E0CE6EF" w14:textId="07E0EE31" w:rsidR="001B5396" w:rsidRPr="005C02C7" w:rsidRDefault="001B5396" w:rsidP="001B5396">
      <w:pPr>
        <w:tabs>
          <w:tab w:val="left" w:pos="1013"/>
          <w:tab w:val="left" w:pos="1017"/>
        </w:tabs>
        <w:spacing w:line="278" w:lineRule="auto"/>
        <w:ind w:left="589" w:right="1209"/>
        <w:rPr>
          <w:spacing w:val="-4"/>
        </w:rPr>
      </w:pPr>
      <w:r w:rsidRPr="005C02C7">
        <w:rPr>
          <w:spacing w:val="-4"/>
        </w:rPr>
        <w:t xml:space="preserve">The following are relevant legislation and guidance: </w:t>
      </w:r>
    </w:p>
    <w:p w14:paraId="00044A93" w14:textId="77777777" w:rsidR="001B5396" w:rsidRPr="005C02C7" w:rsidRDefault="001B5396" w:rsidP="001B5396">
      <w:pPr>
        <w:tabs>
          <w:tab w:val="left" w:pos="1013"/>
          <w:tab w:val="left" w:pos="1017"/>
        </w:tabs>
        <w:spacing w:line="278" w:lineRule="auto"/>
        <w:ind w:left="720" w:right="1209"/>
        <w:rPr>
          <w:spacing w:val="-4"/>
        </w:rPr>
      </w:pPr>
      <w:r w:rsidRPr="005C02C7">
        <w:rPr>
          <w:spacing w:val="-4"/>
        </w:rPr>
        <w:t>•</w:t>
      </w:r>
      <w:r w:rsidRPr="005C02C7">
        <w:rPr>
          <w:spacing w:val="-4"/>
        </w:rPr>
        <w:tab/>
        <w:t>Regulation (EU) 2024/1689 (‘AI Act’)</w:t>
      </w:r>
    </w:p>
    <w:p w14:paraId="3FADA4AC" w14:textId="77777777" w:rsidR="001B5396" w:rsidRPr="005C02C7" w:rsidRDefault="001B5396" w:rsidP="001B5396">
      <w:pPr>
        <w:tabs>
          <w:tab w:val="left" w:pos="1013"/>
          <w:tab w:val="left" w:pos="1017"/>
        </w:tabs>
        <w:spacing w:line="278" w:lineRule="auto"/>
        <w:ind w:left="720" w:right="1209"/>
        <w:rPr>
          <w:spacing w:val="-4"/>
        </w:rPr>
      </w:pPr>
      <w:r w:rsidRPr="005C02C7">
        <w:rPr>
          <w:spacing w:val="-4"/>
        </w:rPr>
        <w:t>•</w:t>
      </w:r>
      <w:r w:rsidRPr="005C02C7">
        <w:rPr>
          <w:spacing w:val="-4"/>
        </w:rPr>
        <w:tab/>
        <w:t>General Data Protection Regulation 2016/679</w:t>
      </w:r>
    </w:p>
    <w:p w14:paraId="039327F7" w14:textId="77777777" w:rsidR="001B5396" w:rsidRPr="005C02C7" w:rsidRDefault="001B5396" w:rsidP="001B5396">
      <w:pPr>
        <w:tabs>
          <w:tab w:val="left" w:pos="1013"/>
          <w:tab w:val="left" w:pos="1017"/>
        </w:tabs>
        <w:spacing w:line="278" w:lineRule="auto"/>
        <w:ind w:left="720" w:right="1209"/>
        <w:rPr>
          <w:spacing w:val="-4"/>
        </w:rPr>
      </w:pPr>
      <w:r w:rsidRPr="005C02C7">
        <w:rPr>
          <w:spacing w:val="-4"/>
        </w:rPr>
        <w:t>•</w:t>
      </w:r>
      <w:r w:rsidRPr="005C02C7">
        <w:rPr>
          <w:spacing w:val="-4"/>
        </w:rPr>
        <w:tab/>
        <w:t>Data Protection Act 2018 (as amended)</w:t>
      </w:r>
    </w:p>
    <w:p w14:paraId="3F70E906" w14:textId="7CCD8223" w:rsidR="001B5396" w:rsidRPr="005C02C7" w:rsidRDefault="001B5396" w:rsidP="001B5396">
      <w:pPr>
        <w:tabs>
          <w:tab w:val="left" w:pos="1013"/>
          <w:tab w:val="left" w:pos="1017"/>
        </w:tabs>
        <w:spacing w:line="278" w:lineRule="auto"/>
        <w:ind w:left="720" w:right="1209"/>
      </w:pPr>
      <w:r w:rsidRPr="005C02C7">
        <w:rPr>
          <w:spacing w:val="-4"/>
        </w:rPr>
        <w:t>•</w:t>
      </w:r>
      <w:r w:rsidR="1EB4A7B9" w:rsidRPr="005C02C7">
        <w:rPr>
          <w:spacing w:val="-4"/>
        </w:rPr>
        <w:t xml:space="preserve"> </w:t>
      </w:r>
      <w:r w:rsidRPr="005C02C7">
        <w:rPr>
          <w:spacing w:val="-4"/>
        </w:rPr>
        <w:t xml:space="preserve">‘Guidelines for the Responsible Use of Artificial Intelligence in the Public Service’ – Department of Public Expenditure NDP Delivery and Reform. </w:t>
      </w:r>
    </w:p>
    <w:p w14:paraId="263B98CB" w14:textId="7E09ED89" w:rsidR="001B5396" w:rsidRPr="008C40F0" w:rsidRDefault="001B5396" w:rsidP="00924B8E">
      <w:pPr>
        <w:tabs>
          <w:tab w:val="left" w:pos="1013"/>
          <w:tab w:val="left" w:pos="1017"/>
        </w:tabs>
        <w:spacing w:before="198" w:after="240" w:line="278" w:lineRule="auto"/>
        <w:ind w:right="1209"/>
        <w:rPr>
          <w:b/>
          <w:bCs/>
          <w:i/>
          <w:iCs/>
          <w:spacing w:val="-4"/>
        </w:rPr>
      </w:pPr>
      <w:r w:rsidRPr="008C40F0">
        <w:rPr>
          <w:b/>
          <w:bCs/>
          <w:i/>
          <w:iCs/>
          <w:spacing w:val="-4"/>
        </w:rPr>
        <w:t>Please note that records created by AI are also subject to the Freedom of Information Act 2014 (as amended).</w:t>
      </w:r>
    </w:p>
    <w:p w14:paraId="4FF98DBC" w14:textId="6C119A95" w:rsidR="001B5396" w:rsidRPr="00E93F96" w:rsidRDefault="001B5396" w:rsidP="00FB1825">
      <w:pPr>
        <w:pStyle w:val="Heading1"/>
        <w:numPr>
          <w:ilvl w:val="0"/>
          <w:numId w:val="11"/>
        </w:numPr>
        <w:rPr>
          <w:color w:val="276D8A"/>
        </w:rPr>
      </w:pPr>
      <w:bookmarkStart w:id="12" w:name="_Toc215563630"/>
      <w:bookmarkStart w:id="13" w:name="_Toc215655673"/>
      <w:r w:rsidRPr="00E93F96">
        <w:rPr>
          <w:color w:val="276D8A"/>
        </w:rPr>
        <w:t>Definitions</w:t>
      </w:r>
      <w:bookmarkEnd w:id="12"/>
      <w:bookmarkEnd w:id="13"/>
    </w:p>
    <w:p w14:paraId="5AFFB9F4" w14:textId="77777777" w:rsidR="001B5396" w:rsidRPr="005C02C7" w:rsidRDefault="001B5396" w:rsidP="001B5396">
      <w:pPr>
        <w:tabs>
          <w:tab w:val="left" w:pos="1013"/>
          <w:tab w:val="left" w:pos="1017"/>
        </w:tabs>
        <w:spacing w:line="278" w:lineRule="auto"/>
        <w:ind w:left="589" w:right="1209"/>
        <w:rPr>
          <w:spacing w:val="-4"/>
        </w:rPr>
      </w:pPr>
      <w:r w:rsidRPr="005C02C7">
        <w:rPr>
          <w:b/>
          <w:bCs/>
          <w:spacing w:val="-4"/>
        </w:rPr>
        <w:t>‘AI Act’</w:t>
      </w:r>
      <w:r w:rsidRPr="005C02C7">
        <w:rPr>
          <w:spacing w:val="-4"/>
        </w:rPr>
        <w:t xml:space="preserve"> refers to Regulation (EU) 2024/1689 which is legislation enacted by the European Union to ensure that AI systems are used in a safe, transparent manner that is aligned with fundamental human rights. It categorises AI systems by risk levels and sets compliance principles accordingly. </w:t>
      </w:r>
    </w:p>
    <w:p w14:paraId="1F8DA121" w14:textId="77777777" w:rsidR="001B5396" w:rsidRPr="005C02C7" w:rsidRDefault="001B5396" w:rsidP="001B5396">
      <w:pPr>
        <w:tabs>
          <w:tab w:val="left" w:pos="1013"/>
          <w:tab w:val="left" w:pos="1017"/>
        </w:tabs>
        <w:spacing w:before="198" w:line="278" w:lineRule="auto"/>
        <w:ind w:left="589" w:right="1209"/>
        <w:rPr>
          <w:spacing w:val="-4"/>
        </w:rPr>
      </w:pPr>
      <w:r w:rsidRPr="005C02C7">
        <w:rPr>
          <w:b/>
          <w:bCs/>
          <w:spacing w:val="-4"/>
        </w:rPr>
        <w:t>‘Artificial Intelligence (AI) system’</w:t>
      </w:r>
      <w:r w:rsidRPr="005C02C7">
        <w:rPr>
          <w:spacing w:val="-4"/>
        </w:rPr>
        <w:t xml:space="preserve"> means “…‘ a machine-based system that is designed to operate with varying levels of autonomy and that may exhibit adaptiveness after deployment, and that, for explicit or implicit objectives, infers, from the input it receives, how to generate outputs such as predictions, content, recommendations, or decisions that can influence physical or virtual environments.</w:t>
      </w:r>
    </w:p>
    <w:p w14:paraId="176B4083" w14:textId="77777777" w:rsidR="001B5396" w:rsidRPr="005C02C7" w:rsidRDefault="001B5396" w:rsidP="001B5396">
      <w:pPr>
        <w:tabs>
          <w:tab w:val="left" w:pos="1013"/>
          <w:tab w:val="left" w:pos="1017"/>
        </w:tabs>
        <w:spacing w:before="198" w:line="278" w:lineRule="auto"/>
        <w:ind w:left="589" w:right="1209"/>
        <w:rPr>
          <w:spacing w:val="-4"/>
        </w:rPr>
      </w:pPr>
      <w:r w:rsidRPr="005C02C7">
        <w:rPr>
          <w:b/>
          <w:bCs/>
          <w:spacing w:val="-4"/>
        </w:rPr>
        <w:t>‘Encryption’</w:t>
      </w:r>
      <w:r w:rsidRPr="005C02C7">
        <w:rPr>
          <w:spacing w:val="-4"/>
        </w:rPr>
        <w:t xml:space="preserve"> is the process of converting information so that it cannot be read by unauthorised people.</w:t>
      </w:r>
    </w:p>
    <w:p w14:paraId="0896AD0C" w14:textId="77777777" w:rsidR="001B5396" w:rsidRPr="005C02C7" w:rsidRDefault="001B5396" w:rsidP="001B5396">
      <w:pPr>
        <w:tabs>
          <w:tab w:val="left" w:pos="1013"/>
          <w:tab w:val="left" w:pos="1017"/>
        </w:tabs>
        <w:spacing w:before="198" w:line="278" w:lineRule="auto"/>
        <w:ind w:left="589" w:right="1209"/>
        <w:rPr>
          <w:spacing w:val="-4"/>
        </w:rPr>
      </w:pPr>
      <w:r w:rsidRPr="005C02C7">
        <w:rPr>
          <w:b/>
          <w:bCs/>
          <w:spacing w:val="-4"/>
        </w:rPr>
        <w:t>‘Generative AI’ (‘GenAI’)</w:t>
      </w:r>
      <w:r w:rsidRPr="005C02C7">
        <w:rPr>
          <w:spacing w:val="-4"/>
        </w:rPr>
        <w:t xml:space="preserve"> is a type of AI that is designed to generate content, such as text, images, or code, based on input data. Examples of GenAI are chatbots and ChatGPT. </w:t>
      </w:r>
    </w:p>
    <w:p w14:paraId="4D305901" w14:textId="17795577" w:rsidR="001B5396" w:rsidRPr="005C02C7" w:rsidRDefault="001B5396" w:rsidP="001B5396">
      <w:pPr>
        <w:tabs>
          <w:tab w:val="left" w:pos="1013"/>
          <w:tab w:val="left" w:pos="1017"/>
        </w:tabs>
        <w:spacing w:before="198" w:after="240" w:line="278" w:lineRule="auto"/>
        <w:ind w:left="589" w:right="1209"/>
        <w:rPr>
          <w:spacing w:val="-4"/>
        </w:rPr>
      </w:pPr>
      <w:r w:rsidRPr="005C02C7">
        <w:rPr>
          <w:b/>
          <w:bCs/>
          <w:spacing w:val="-4"/>
        </w:rPr>
        <w:t>‘User’</w:t>
      </w:r>
      <w:r w:rsidRPr="005C02C7">
        <w:rPr>
          <w:spacing w:val="-4"/>
        </w:rPr>
        <w:t xml:space="preserve"> refers to an employee, whether full or part time, contractor, intern, partner, consultant, external individual or organisation.</w:t>
      </w:r>
    </w:p>
    <w:p w14:paraId="4E916DCE" w14:textId="655E65E2" w:rsidR="00807DB1" w:rsidRPr="001B5396" w:rsidRDefault="001B5396" w:rsidP="00FB1825">
      <w:pPr>
        <w:pStyle w:val="Heading1"/>
        <w:numPr>
          <w:ilvl w:val="0"/>
          <w:numId w:val="11"/>
        </w:numPr>
      </w:pPr>
      <w:bookmarkStart w:id="14" w:name="4._Legislation,_Codes_of_Practice,_Stand"/>
      <w:bookmarkEnd w:id="14"/>
      <w:r>
        <w:t xml:space="preserve"> </w:t>
      </w:r>
      <w:bookmarkStart w:id="15" w:name="_Toc215556850"/>
      <w:bookmarkStart w:id="16" w:name="_Toc215556971"/>
      <w:bookmarkStart w:id="17" w:name="_Toc215557086"/>
      <w:bookmarkStart w:id="18" w:name="_Toc215563631"/>
      <w:bookmarkStart w:id="19" w:name="_Toc215655674"/>
      <w:r w:rsidRPr="001B5396">
        <w:t>Acceptable Use of AI</w:t>
      </w:r>
      <w:bookmarkEnd w:id="15"/>
      <w:bookmarkEnd w:id="16"/>
      <w:bookmarkEnd w:id="17"/>
      <w:bookmarkEnd w:id="18"/>
      <w:bookmarkEnd w:id="19"/>
    </w:p>
    <w:p w14:paraId="53245A52" w14:textId="40977A41" w:rsidR="001B5396" w:rsidRPr="005C02C7" w:rsidRDefault="001B5396" w:rsidP="001B5396">
      <w:pPr>
        <w:tabs>
          <w:tab w:val="left" w:pos="1013"/>
        </w:tabs>
        <w:spacing w:before="89"/>
        <w:ind w:left="589"/>
      </w:pPr>
      <w:r w:rsidRPr="005C02C7">
        <w:t>The ETB will ensure that its employees review the AI Adoption Register prior to using AI to ensure that such system is on the list as having been approved for use by KCETB. This register will provide direction on the type of data that can be used within a specific tool and whether its use needs to be disclosed, etc.</w:t>
      </w:r>
    </w:p>
    <w:p w14:paraId="453181BE" w14:textId="2133DFBF" w:rsidR="001B5396" w:rsidRPr="005C02C7" w:rsidRDefault="001B5396" w:rsidP="00FD6258">
      <w:pPr>
        <w:tabs>
          <w:tab w:val="left" w:pos="1013"/>
        </w:tabs>
        <w:spacing w:before="89" w:after="240"/>
        <w:ind w:left="589"/>
      </w:pPr>
      <w:r>
        <w:t xml:space="preserve">When using AI, </w:t>
      </w:r>
      <w:r w:rsidR="6313711C">
        <w:t>u</w:t>
      </w:r>
      <w:r>
        <w:t xml:space="preserve">sers must follow the requirements set out in this </w:t>
      </w:r>
      <w:r w:rsidR="71086049">
        <w:t>p</w:t>
      </w:r>
      <w:r>
        <w:t>olicy and be cognisant of their responsibilities herein.</w:t>
      </w:r>
    </w:p>
    <w:p w14:paraId="318149E1" w14:textId="3F9EA8C7" w:rsidR="001B5396" w:rsidRPr="00E93F96" w:rsidRDefault="001B5396" w:rsidP="00FB1825">
      <w:pPr>
        <w:pStyle w:val="Heading1"/>
        <w:numPr>
          <w:ilvl w:val="0"/>
          <w:numId w:val="11"/>
        </w:numPr>
        <w:rPr>
          <w:color w:val="276D8A"/>
        </w:rPr>
      </w:pPr>
      <w:bookmarkStart w:id="20" w:name="5._Governance"/>
      <w:bookmarkStart w:id="21" w:name="_Toc215655675"/>
      <w:bookmarkEnd w:id="20"/>
      <w:r w:rsidRPr="00E93F96">
        <w:rPr>
          <w:color w:val="276D8A"/>
        </w:rPr>
        <w:t>Prohibited Practices &amp; Prohibited Use of AI</w:t>
      </w:r>
      <w:bookmarkEnd w:id="21"/>
      <w:r w:rsidRPr="00E93F96">
        <w:rPr>
          <w:color w:val="276D8A"/>
        </w:rPr>
        <w:t xml:space="preserve"> </w:t>
      </w:r>
    </w:p>
    <w:p w14:paraId="6DCD426A" w14:textId="77777777" w:rsidR="001B5396" w:rsidRPr="005C02C7" w:rsidRDefault="001B5396" w:rsidP="001B5396">
      <w:pPr>
        <w:pStyle w:val="BodyText"/>
        <w:ind w:left="590" w:right="667"/>
        <w:rPr>
          <w:sz w:val="22"/>
          <w:szCs w:val="22"/>
        </w:rPr>
      </w:pPr>
      <w:r w:rsidRPr="005C02C7">
        <w:rPr>
          <w:sz w:val="22"/>
          <w:szCs w:val="22"/>
        </w:rPr>
        <w:t>Use of AI that is not listed as approved in the AI Adoption Register is prohibited.</w:t>
      </w:r>
    </w:p>
    <w:p w14:paraId="4F641C53" w14:textId="43765543" w:rsidR="00251978" w:rsidRPr="005C02C7" w:rsidRDefault="001B5396" w:rsidP="00545516">
      <w:pPr>
        <w:pStyle w:val="BodyText"/>
        <w:spacing w:before="156" w:after="240"/>
        <w:ind w:left="590" w:right="667"/>
        <w:rPr>
          <w:sz w:val="22"/>
          <w:szCs w:val="22"/>
        </w:rPr>
      </w:pPr>
      <w:r w:rsidRPr="005C02C7">
        <w:rPr>
          <w:sz w:val="22"/>
          <w:szCs w:val="22"/>
        </w:rPr>
        <w:t>Al systems that threaten people’s safety, rights, or livelihoods are strictly prohibited (except in limited circumstances) as set out in 6.1 below.</w:t>
      </w:r>
    </w:p>
    <w:p w14:paraId="6267D25E" w14:textId="2DF45572" w:rsidR="00251978" w:rsidRPr="00E93F96" w:rsidRDefault="006D18E2" w:rsidP="00371100">
      <w:pPr>
        <w:pStyle w:val="Heading2"/>
        <w:numPr>
          <w:ilvl w:val="1"/>
          <w:numId w:val="4"/>
        </w:numPr>
        <w:rPr>
          <w:color w:val="276D8A"/>
        </w:rPr>
      </w:pPr>
      <w:bookmarkStart w:id="22" w:name="_Toc215655676"/>
      <w:r w:rsidRPr="00E93F96">
        <w:rPr>
          <w:color w:val="276D8A"/>
        </w:rPr>
        <w:lastRenderedPageBreak/>
        <w:t>Prohibited AI Practices</w:t>
      </w:r>
      <w:bookmarkEnd w:id="22"/>
    </w:p>
    <w:p w14:paraId="17E6D875" w14:textId="18DE0C80" w:rsidR="00C61E03" w:rsidRPr="005C02C7" w:rsidRDefault="00C61E03" w:rsidP="00B44BDF">
      <w:pPr>
        <w:pStyle w:val="BodyText"/>
        <w:ind w:left="590" w:right="667"/>
        <w:rPr>
          <w:sz w:val="22"/>
          <w:szCs w:val="22"/>
        </w:rPr>
      </w:pPr>
      <w:r w:rsidRPr="005C02C7">
        <w:rPr>
          <w:sz w:val="22"/>
          <w:szCs w:val="22"/>
        </w:rPr>
        <w:t>AI systems that do the following are prohibited:</w:t>
      </w:r>
    </w:p>
    <w:p w14:paraId="6826173E" w14:textId="50764714" w:rsidR="001B5396" w:rsidRPr="005C02C7" w:rsidRDefault="001B5396" w:rsidP="008C55C2">
      <w:pPr>
        <w:pStyle w:val="Heading1"/>
        <w:numPr>
          <w:ilvl w:val="2"/>
          <w:numId w:val="11"/>
        </w:numPr>
        <w:rPr>
          <w:b w:val="0"/>
          <w:bCs w:val="0"/>
          <w:color w:val="000000" w:themeColor="text1"/>
          <w:sz w:val="22"/>
          <w:szCs w:val="22"/>
        </w:rPr>
      </w:pPr>
      <w:bookmarkStart w:id="23" w:name="_Toc215649740"/>
      <w:bookmarkStart w:id="24" w:name="_Toc215655677"/>
      <w:r w:rsidRPr="005C02C7">
        <w:rPr>
          <w:b w:val="0"/>
          <w:bCs w:val="0"/>
          <w:color w:val="000000" w:themeColor="text1"/>
          <w:sz w:val="22"/>
          <w:szCs w:val="22"/>
        </w:rPr>
        <w:t>Exploit vulnerable persons, manipulate and use subliminal techniques.</w:t>
      </w:r>
      <w:bookmarkEnd w:id="23"/>
      <w:bookmarkEnd w:id="24"/>
    </w:p>
    <w:p w14:paraId="18569A31" w14:textId="10DCAF63" w:rsidR="001B5396" w:rsidRPr="005C02C7" w:rsidRDefault="001B5396" w:rsidP="008C55C2">
      <w:pPr>
        <w:pStyle w:val="Heading1"/>
        <w:numPr>
          <w:ilvl w:val="2"/>
          <w:numId w:val="11"/>
        </w:numPr>
        <w:rPr>
          <w:b w:val="0"/>
          <w:bCs w:val="0"/>
          <w:color w:val="000000" w:themeColor="text1"/>
          <w:sz w:val="22"/>
          <w:szCs w:val="22"/>
        </w:rPr>
      </w:pPr>
      <w:bookmarkStart w:id="25" w:name="_Toc215649741"/>
      <w:bookmarkStart w:id="26" w:name="_Toc215655678"/>
      <w:r w:rsidRPr="005C02C7">
        <w:rPr>
          <w:b w:val="0"/>
          <w:bCs w:val="0"/>
          <w:color w:val="000000" w:themeColor="text1"/>
          <w:sz w:val="22"/>
          <w:szCs w:val="22"/>
        </w:rPr>
        <w:t>Use social scoring for public and private purposes.</w:t>
      </w:r>
      <w:bookmarkEnd w:id="25"/>
      <w:bookmarkEnd w:id="26"/>
    </w:p>
    <w:p w14:paraId="4D65F628" w14:textId="35D8A242" w:rsidR="001B5396" w:rsidRPr="005C02C7" w:rsidRDefault="001B5396" w:rsidP="008C55C2">
      <w:pPr>
        <w:pStyle w:val="Heading1"/>
        <w:numPr>
          <w:ilvl w:val="2"/>
          <w:numId w:val="11"/>
        </w:numPr>
        <w:rPr>
          <w:b w:val="0"/>
          <w:bCs w:val="0"/>
          <w:color w:val="000000" w:themeColor="text1"/>
          <w:sz w:val="22"/>
          <w:szCs w:val="22"/>
        </w:rPr>
      </w:pPr>
      <w:bookmarkStart w:id="27" w:name="_Toc215649742"/>
      <w:bookmarkStart w:id="28" w:name="_Toc215655679"/>
      <w:r w:rsidRPr="005C02C7">
        <w:rPr>
          <w:b w:val="0"/>
          <w:bCs w:val="0"/>
          <w:color w:val="000000" w:themeColor="text1"/>
          <w:sz w:val="22"/>
          <w:szCs w:val="22"/>
        </w:rPr>
        <w:t>Predict whether a person will commit an offence based solely on profiling that person (except where the AI systems is used to support the human assessment of the involvement of a person in criminal activity that is already based on objective and verifiable facts directly linked to criminal activity).</w:t>
      </w:r>
      <w:bookmarkEnd w:id="27"/>
      <w:bookmarkEnd w:id="28"/>
    </w:p>
    <w:p w14:paraId="5BA14AC0" w14:textId="118E3FF1" w:rsidR="001B5396" w:rsidRPr="005C02C7" w:rsidRDefault="001B5396" w:rsidP="008C55C2">
      <w:pPr>
        <w:pStyle w:val="Heading1"/>
        <w:numPr>
          <w:ilvl w:val="2"/>
          <w:numId w:val="11"/>
        </w:numPr>
        <w:rPr>
          <w:b w:val="0"/>
          <w:bCs w:val="0"/>
          <w:color w:val="000000" w:themeColor="text1"/>
          <w:sz w:val="22"/>
          <w:szCs w:val="22"/>
        </w:rPr>
      </w:pPr>
      <w:bookmarkStart w:id="29" w:name="_Toc215649743"/>
      <w:bookmarkStart w:id="30" w:name="_Toc215655680"/>
      <w:r w:rsidRPr="005C02C7">
        <w:rPr>
          <w:b w:val="0"/>
          <w:bCs w:val="0"/>
          <w:color w:val="000000" w:themeColor="text1"/>
          <w:sz w:val="22"/>
          <w:szCs w:val="22"/>
        </w:rPr>
        <w:t xml:space="preserve">Use untargeted gathering of facial images from the internet or CCTV </w:t>
      </w:r>
      <w:r w:rsidR="000A3D11" w:rsidRPr="005C02C7">
        <w:rPr>
          <w:b w:val="0"/>
          <w:bCs w:val="0"/>
          <w:color w:val="000000" w:themeColor="text1"/>
          <w:sz w:val="22"/>
          <w:szCs w:val="22"/>
        </w:rPr>
        <w:t>to</w:t>
      </w:r>
      <w:r w:rsidRPr="005C02C7">
        <w:rPr>
          <w:b w:val="0"/>
          <w:bCs w:val="0"/>
          <w:color w:val="000000" w:themeColor="text1"/>
          <w:sz w:val="22"/>
          <w:szCs w:val="22"/>
        </w:rPr>
        <w:t xml:space="preserve"> build up or expand databases.</w:t>
      </w:r>
      <w:bookmarkEnd w:id="29"/>
      <w:bookmarkEnd w:id="30"/>
    </w:p>
    <w:p w14:paraId="55BD8902" w14:textId="6A62FF2C" w:rsidR="001B5396" w:rsidRPr="005C02C7" w:rsidRDefault="001B5396" w:rsidP="008C55C2">
      <w:pPr>
        <w:pStyle w:val="Heading1"/>
        <w:numPr>
          <w:ilvl w:val="2"/>
          <w:numId w:val="11"/>
        </w:numPr>
        <w:rPr>
          <w:b w:val="0"/>
          <w:bCs w:val="0"/>
          <w:color w:val="000000" w:themeColor="text1"/>
          <w:sz w:val="22"/>
          <w:szCs w:val="22"/>
        </w:rPr>
      </w:pPr>
      <w:bookmarkStart w:id="31" w:name="_Toc215649744"/>
      <w:bookmarkStart w:id="32" w:name="_Toc215655681"/>
      <w:r w:rsidRPr="005C02C7">
        <w:rPr>
          <w:b w:val="0"/>
          <w:bCs w:val="0"/>
          <w:color w:val="000000" w:themeColor="text1"/>
          <w:sz w:val="22"/>
          <w:szCs w:val="22"/>
        </w:rPr>
        <w:t>Use emotion recognition in the workplace and education institution, unless for medical or safety reasons.</w:t>
      </w:r>
      <w:bookmarkEnd w:id="31"/>
      <w:bookmarkEnd w:id="32"/>
    </w:p>
    <w:p w14:paraId="633DE2B9" w14:textId="2E7F68B2" w:rsidR="001B5396" w:rsidRPr="005C02C7" w:rsidRDefault="001B5396" w:rsidP="008C55C2">
      <w:pPr>
        <w:pStyle w:val="Heading1"/>
        <w:numPr>
          <w:ilvl w:val="2"/>
          <w:numId w:val="11"/>
        </w:numPr>
        <w:rPr>
          <w:b w:val="0"/>
          <w:bCs w:val="0"/>
          <w:color w:val="000000" w:themeColor="text1"/>
          <w:sz w:val="22"/>
          <w:szCs w:val="22"/>
        </w:rPr>
      </w:pPr>
      <w:bookmarkStart w:id="33" w:name="_Toc215649745"/>
      <w:bookmarkStart w:id="34" w:name="_Toc215655682"/>
      <w:r w:rsidRPr="005C02C7">
        <w:rPr>
          <w:b w:val="0"/>
          <w:bCs w:val="0"/>
          <w:color w:val="000000" w:themeColor="text1"/>
          <w:sz w:val="22"/>
          <w:szCs w:val="22"/>
        </w:rPr>
        <w:t>Categorise people according to their biometric data to assume their race, political opinions, trade union membership, religious or philosophical beliefs or sexual orientation (except where the labelling or filtering is of lawfully acquired biometric datasets, such as images, based on biometric data or categorising of biometric data in law enforcement).</w:t>
      </w:r>
      <w:bookmarkEnd w:id="33"/>
      <w:bookmarkEnd w:id="34"/>
      <w:r w:rsidRPr="005C02C7">
        <w:rPr>
          <w:b w:val="0"/>
          <w:bCs w:val="0"/>
          <w:color w:val="000000" w:themeColor="text1"/>
          <w:sz w:val="22"/>
          <w:szCs w:val="22"/>
        </w:rPr>
        <w:t xml:space="preserve"> </w:t>
      </w:r>
    </w:p>
    <w:p w14:paraId="582FBA9B" w14:textId="1C54ED18" w:rsidR="001B5396" w:rsidRPr="005C02C7" w:rsidRDefault="001B5396" w:rsidP="008C55C2">
      <w:pPr>
        <w:pStyle w:val="Heading1"/>
        <w:numPr>
          <w:ilvl w:val="2"/>
          <w:numId w:val="11"/>
        </w:numPr>
        <w:rPr>
          <w:b w:val="0"/>
          <w:bCs w:val="0"/>
          <w:color w:val="000000" w:themeColor="text1"/>
          <w:sz w:val="22"/>
          <w:szCs w:val="22"/>
        </w:rPr>
      </w:pPr>
      <w:bookmarkStart w:id="35" w:name="_Toc215649746"/>
      <w:bookmarkStart w:id="36" w:name="_Toc215655683"/>
      <w:r w:rsidRPr="005C02C7">
        <w:rPr>
          <w:b w:val="0"/>
          <w:bCs w:val="0"/>
          <w:color w:val="000000" w:themeColor="text1"/>
          <w:sz w:val="22"/>
          <w:szCs w:val="22"/>
        </w:rPr>
        <w:t>Use real-time remote biometric identification in publicly accessible areas and are used by law enforcement. This is subject to some limited exceptions.</w:t>
      </w:r>
      <w:bookmarkEnd w:id="35"/>
      <w:bookmarkEnd w:id="36"/>
    </w:p>
    <w:p w14:paraId="3A16BFA0" w14:textId="77777777" w:rsidR="001B5396" w:rsidRPr="00E93F96" w:rsidRDefault="001B5396" w:rsidP="00371100">
      <w:pPr>
        <w:pStyle w:val="Heading2"/>
        <w:numPr>
          <w:ilvl w:val="1"/>
          <w:numId w:val="4"/>
        </w:numPr>
        <w:rPr>
          <w:color w:val="276D8A"/>
        </w:rPr>
      </w:pPr>
      <w:bookmarkStart w:id="37" w:name="_Toc215655684"/>
      <w:r w:rsidRPr="00E93F96">
        <w:rPr>
          <w:color w:val="276D8A"/>
        </w:rPr>
        <w:t>Prohibited Use of AI</w:t>
      </w:r>
      <w:bookmarkEnd w:id="37"/>
      <w:r w:rsidRPr="00E93F96">
        <w:rPr>
          <w:color w:val="276D8A"/>
        </w:rPr>
        <w:t xml:space="preserve"> </w:t>
      </w:r>
    </w:p>
    <w:p w14:paraId="15C22582" w14:textId="77777777" w:rsidR="001B5396" w:rsidRDefault="001B5396" w:rsidP="00912ED3">
      <w:pPr>
        <w:pStyle w:val="BodyText"/>
        <w:ind w:left="590" w:right="667"/>
      </w:pPr>
      <w:r>
        <w:t xml:space="preserve">The following items are a non-exhaustive list of behaviours in line with KCETB’s Code of Practice that are not permitted: </w:t>
      </w:r>
    </w:p>
    <w:p w14:paraId="5425B189" w14:textId="1EE1F517" w:rsidR="001B5396" w:rsidRPr="00934AD2" w:rsidRDefault="001B5396" w:rsidP="00934AD2">
      <w:pPr>
        <w:pStyle w:val="Heading1"/>
        <w:numPr>
          <w:ilvl w:val="2"/>
          <w:numId w:val="11"/>
        </w:numPr>
        <w:rPr>
          <w:b w:val="0"/>
          <w:bCs w:val="0"/>
          <w:color w:val="000000" w:themeColor="text1"/>
          <w:sz w:val="22"/>
          <w:szCs w:val="22"/>
        </w:rPr>
      </w:pPr>
      <w:bookmarkStart w:id="38" w:name="_Toc215649748"/>
      <w:bookmarkStart w:id="39" w:name="_Toc215655685"/>
      <w:r w:rsidRPr="00934AD2">
        <w:rPr>
          <w:b w:val="0"/>
          <w:bCs w:val="0"/>
          <w:color w:val="000000" w:themeColor="text1"/>
          <w:sz w:val="22"/>
          <w:szCs w:val="22"/>
        </w:rPr>
        <w:t>Use AI to violate any applicable laws or regulations, including data protection, intellectual property, privacy laws or geographical restrictions by using data within AI without prior consent, approval or permission of data owners.</w:t>
      </w:r>
      <w:bookmarkEnd w:id="38"/>
      <w:bookmarkEnd w:id="39"/>
    </w:p>
    <w:p w14:paraId="4518AF48" w14:textId="20A382DE" w:rsidR="001B5396" w:rsidRPr="00934AD2" w:rsidRDefault="001B5396" w:rsidP="00934AD2">
      <w:pPr>
        <w:pStyle w:val="Heading1"/>
        <w:numPr>
          <w:ilvl w:val="2"/>
          <w:numId w:val="11"/>
        </w:numPr>
        <w:rPr>
          <w:b w:val="0"/>
          <w:bCs w:val="0"/>
          <w:color w:val="000000" w:themeColor="text1"/>
          <w:sz w:val="22"/>
          <w:szCs w:val="22"/>
        </w:rPr>
      </w:pPr>
      <w:bookmarkStart w:id="40" w:name="_Toc215649749"/>
      <w:bookmarkStart w:id="41" w:name="_Toc215655686"/>
      <w:r w:rsidRPr="00934AD2">
        <w:rPr>
          <w:b w:val="0"/>
          <w:bCs w:val="0"/>
          <w:color w:val="000000" w:themeColor="text1"/>
          <w:sz w:val="22"/>
          <w:szCs w:val="22"/>
        </w:rPr>
        <w:t>Use AI to harass, bully, intimidate, or discriminate against other users or external parties.</w:t>
      </w:r>
      <w:bookmarkEnd w:id="40"/>
      <w:bookmarkEnd w:id="41"/>
    </w:p>
    <w:p w14:paraId="5F09472E" w14:textId="29F545EE" w:rsidR="001B5396" w:rsidRPr="00934AD2" w:rsidRDefault="001B5396" w:rsidP="00934AD2">
      <w:pPr>
        <w:pStyle w:val="Heading1"/>
        <w:numPr>
          <w:ilvl w:val="2"/>
          <w:numId w:val="11"/>
        </w:numPr>
        <w:rPr>
          <w:b w:val="0"/>
          <w:bCs w:val="0"/>
          <w:color w:val="000000" w:themeColor="text1"/>
          <w:sz w:val="22"/>
          <w:szCs w:val="22"/>
        </w:rPr>
      </w:pPr>
      <w:bookmarkStart w:id="42" w:name="_Toc215649750"/>
      <w:bookmarkStart w:id="43" w:name="_Toc215655687"/>
      <w:r w:rsidRPr="00934AD2">
        <w:rPr>
          <w:b w:val="0"/>
          <w:bCs w:val="0"/>
          <w:color w:val="000000" w:themeColor="text1"/>
          <w:sz w:val="22"/>
          <w:szCs w:val="22"/>
        </w:rPr>
        <w:t>Use AI to create any content that is illegal, discriminatory, defamatory, or otherwise offensive or inappropriate to any users or third parties.</w:t>
      </w:r>
      <w:bookmarkEnd w:id="42"/>
      <w:bookmarkEnd w:id="43"/>
    </w:p>
    <w:p w14:paraId="01FC8A61" w14:textId="1F9C2380" w:rsidR="001B5396" w:rsidRPr="00934AD2" w:rsidRDefault="001B5396" w:rsidP="00934AD2">
      <w:pPr>
        <w:pStyle w:val="Heading1"/>
        <w:numPr>
          <w:ilvl w:val="2"/>
          <w:numId w:val="11"/>
        </w:numPr>
        <w:rPr>
          <w:b w:val="0"/>
          <w:bCs w:val="0"/>
          <w:color w:val="000000" w:themeColor="text1"/>
          <w:sz w:val="22"/>
          <w:szCs w:val="22"/>
        </w:rPr>
      </w:pPr>
      <w:bookmarkStart w:id="44" w:name="_Toc215649751"/>
      <w:bookmarkStart w:id="45" w:name="_Toc215655688"/>
      <w:r w:rsidRPr="00934AD2">
        <w:rPr>
          <w:b w:val="0"/>
          <w:bCs w:val="0"/>
          <w:color w:val="000000" w:themeColor="text1"/>
          <w:sz w:val="22"/>
          <w:szCs w:val="22"/>
        </w:rPr>
        <w:t>Use AI to engage in any activity that could compromise the security or integrity of the KCETB, including allowing an AI access to provisioned laptop, device, network, unauthorised data sets and systems.</w:t>
      </w:r>
      <w:bookmarkEnd w:id="44"/>
      <w:bookmarkEnd w:id="45"/>
    </w:p>
    <w:p w14:paraId="4DB78D53" w14:textId="22FD4079" w:rsidR="00FD6258" w:rsidRDefault="001B5396" w:rsidP="00934AD2">
      <w:pPr>
        <w:pStyle w:val="Heading1"/>
        <w:numPr>
          <w:ilvl w:val="2"/>
          <w:numId w:val="11"/>
        </w:numPr>
        <w:rPr>
          <w:b w:val="0"/>
          <w:bCs w:val="0"/>
          <w:color w:val="000000" w:themeColor="text1"/>
          <w:sz w:val="22"/>
          <w:szCs w:val="22"/>
        </w:rPr>
      </w:pPr>
      <w:bookmarkStart w:id="46" w:name="_Toc215649752"/>
      <w:bookmarkStart w:id="47" w:name="_Toc215655689"/>
      <w:r w:rsidRPr="00934AD2">
        <w:rPr>
          <w:b w:val="0"/>
          <w:bCs w:val="0"/>
          <w:color w:val="000000" w:themeColor="text1"/>
          <w:sz w:val="22"/>
          <w:szCs w:val="22"/>
        </w:rPr>
        <w:t>Input of any personal, confidential, or sensitive ETB information into an AI system, unless explicitly sanctioned in the AI Adoption Register, and always with respect to the obligations to the GDPR.</w:t>
      </w:r>
      <w:bookmarkEnd w:id="46"/>
      <w:bookmarkEnd w:id="47"/>
    </w:p>
    <w:p w14:paraId="3F8E125B" w14:textId="77777777" w:rsidR="006B3277" w:rsidRPr="00E93F96" w:rsidRDefault="006B3277" w:rsidP="00D60CEF">
      <w:pPr>
        <w:pStyle w:val="Heading1"/>
        <w:numPr>
          <w:ilvl w:val="0"/>
          <w:numId w:val="11"/>
        </w:numPr>
        <w:spacing w:before="240"/>
        <w:rPr>
          <w:color w:val="276D8A"/>
        </w:rPr>
      </w:pPr>
      <w:bookmarkStart w:id="48" w:name="_Toc215556854"/>
      <w:bookmarkStart w:id="49" w:name="_Toc215556975"/>
      <w:bookmarkStart w:id="50" w:name="_Toc215557090"/>
      <w:bookmarkStart w:id="51" w:name="_Toc215655690"/>
      <w:r w:rsidRPr="00E93F96">
        <w:rPr>
          <w:color w:val="276D8A"/>
        </w:rPr>
        <w:t>Training</w:t>
      </w:r>
      <w:bookmarkEnd w:id="48"/>
      <w:bookmarkEnd w:id="49"/>
      <w:bookmarkEnd w:id="50"/>
      <w:bookmarkEnd w:id="51"/>
      <w:r w:rsidRPr="00E93F96">
        <w:rPr>
          <w:color w:val="276D8A"/>
        </w:rPr>
        <w:t xml:space="preserve"> </w:t>
      </w:r>
    </w:p>
    <w:p w14:paraId="13C389F5" w14:textId="38875336" w:rsidR="00111709" w:rsidRPr="005C02C7" w:rsidRDefault="006B3277" w:rsidP="00217E13">
      <w:pPr>
        <w:pStyle w:val="BodyText"/>
        <w:spacing w:after="240"/>
        <w:ind w:left="590" w:right="667"/>
        <w:rPr>
          <w:sz w:val="22"/>
          <w:szCs w:val="22"/>
        </w:rPr>
      </w:pPr>
      <w:r w:rsidRPr="005C02C7">
        <w:rPr>
          <w:sz w:val="22"/>
          <w:szCs w:val="22"/>
        </w:rPr>
        <w:t xml:space="preserve">In accordance with Article 4 of the AI Act, KCETB will provide AI training to ensure, to their best extent, a sufficient level of AI literacy of its staff and other persons dealing with the operation and use of AI systems on its behalf. Users will be expected to fully engage with this training provided by KCETB. If updated AI training is provided, Users are to avail of this training to ensure that they have a sufficient level of AI literacy when dealing with the operation and use of AI systems on behalf of KCETB. </w:t>
      </w:r>
      <w:bookmarkStart w:id="52" w:name="_Toc215556859"/>
      <w:bookmarkStart w:id="53" w:name="_Toc215556980"/>
      <w:bookmarkStart w:id="54" w:name="_Toc215557095"/>
      <w:bookmarkStart w:id="55" w:name="_Toc215563632"/>
    </w:p>
    <w:p w14:paraId="0F141557" w14:textId="13C15BCB" w:rsidR="00D60CEF" w:rsidRPr="00D60CEF" w:rsidRDefault="00D60CEF" w:rsidP="00D60CEF">
      <w:pPr>
        <w:rPr>
          <w:sz w:val="24"/>
          <w:szCs w:val="24"/>
        </w:rPr>
      </w:pPr>
      <w:r>
        <w:br w:type="page"/>
      </w:r>
    </w:p>
    <w:p w14:paraId="733EC008" w14:textId="33530A6B" w:rsidR="00374F25" w:rsidRPr="00E93F96" w:rsidRDefault="00374F25" w:rsidP="00FB1825">
      <w:pPr>
        <w:pStyle w:val="Heading1"/>
        <w:numPr>
          <w:ilvl w:val="0"/>
          <w:numId w:val="11"/>
        </w:numPr>
        <w:rPr>
          <w:color w:val="276D8A"/>
        </w:rPr>
      </w:pPr>
      <w:bookmarkStart w:id="56" w:name="_Toc215655691"/>
      <w:r w:rsidRPr="00E93F96">
        <w:rPr>
          <w:color w:val="276D8A"/>
        </w:rPr>
        <w:lastRenderedPageBreak/>
        <w:t>Roles &amp; Responsibilities relating to this Policy</w:t>
      </w:r>
      <w:bookmarkEnd w:id="56"/>
    </w:p>
    <w:p w14:paraId="62208D88" w14:textId="4FD4C317" w:rsidR="009639B6" w:rsidRPr="00E93F96" w:rsidRDefault="00943118" w:rsidP="000A3B48">
      <w:pPr>
        <w:pStyle w:val="Heading1"/>
        <w:numPr>
          <w:ilvl w:val="1"/>
          <w:numId w:val="11"/>
        </w:numPr>
        <w:ind w:left="851" w:hanging="491"/>
        <w:rPr>
          <w:color w:val="276D8A"/>
          <w:sz w:val="24"/>
          <w:szCs w:val="24"/>
        </w:rPr>
      </w:pPr>
      <w:bookmarkStart w:id="57" w:name="_Toc215655692"/>
      <w:r w:rsidRPr="00E93F96">
        <w:rPr>
          <w:color w:val="276D8A"/>
          <w:sz w:val="24"/>
          <w:szCs w:val="24"/>
        </w:rPr>
        <w:t>User Responsibilities</w:t>
      </w:r>
      <w:bookmarkEnd w:id="57"/>
    </w:p>
    <w:p w14:paraId="47F65865" w14:textId="6E9BA908" w:rsidR="00971843" w:rsidRPr="005C02C7" w:rsidRDefault="00971843" w:rsidP="00971843">
      <w:pPr>
        <w:ind w:firstLine="720"/>
      </w:pPr>
      <w:r w:rsidRPr="005C02C7">
        <w:t>A User must adhere to the following:</w:t>
      </w:r>
    </w:p>
    <w:p w14:paraId="5BAF5883" w14:textId="0DEE2637" w:rsidR="008F6B22" w:rsidRPr="005C02C7" w:rsidRDefault="00022115" w:rsidP="00411DC9">
      <w:pPr>
        <w:pStyle w:val="Heading1"/>
        <w:numPr>
          <w:ilvl w:val="2"/>
          <w:numId w:val="11"/>
        </w:numPr>
        <w:ind w:left="1276" w:hanging="645"/>
        <w:rPr>
          <w:b w:val="0"/>
          <w:bCs w:val="0"/>
          <w:color w:val="000000" w:themeColor="text1"/>
          <w:sz w:val="22"/>
          <w:szCs w:val="22"/>
        </w:rPr>
      </w:pPr>
      <w:bookmarkStart w:id="58" w:name="_Toc215649756"/>
      <w:bookmarkStart w:id="59" w:name="_Toc215655693"/>
      <w:r w:rsidRPr="005C02C7">
        <w:rPr>
          <w:b w:val="0"/>
          <w:bCs w:val="0"/>
          <w:color w:val="000000" w:themeColor="text1"/>
          <w:sz w:val="22"/>
          <w:szCs w:val="22"/>
        </w:rPr>
        <w:t>In the case of a suspected data breach within or because of use of an AI system, the User must contact their Line Manager immediately in accordance with the Data Breach Protocol. The Line Manager will contact the Data Protection Officer immediately and as per said protocol, the DPO will make an assessment of the incident and decide whether it is to be reported to the Data Protection Commission within 72 hours of the ETB becoming aware of the breach and/or whether it is to be reported to the data subject(s);</w:t>
      </w:r>
      <w:bookmarkEnd w:id="58"/>
      <w:bookmarkEnd w:id="59"/>
    </w:p>
    <w:p w14:paraId="56A94346" w14:textId="080ADF66" w:rsidR="00681462" w:rsidRPr="005C02C7" w:rsidRDefault="00681462" w:rsidP="00411DC9">
      <w:pPr>
        <w:pStyle w:val="Heading1"/>
        <w:numPr>
          <w:ilvl w:val="2"/>
          <w:numId w:val="11"/>
        </w:numPr>
        <w:ind w:left="1276" w:hanging="645"/>
        <w:rPr>
          <w:b w:val="0"/>
          <w:bCs w:val="0"/>
          <w:color w:val="000000" w:themeColor="text1"/>
          <w:sz w:val="22"/>
          <w:szCs w:val="22"/>
        </w:rPr>
      </w:pPr>
      <w:bookmarkStart w:id="60" w:name="_Toc215649757"/>
      <w:bookmarkStart w:id="61" w:name="_Toc215655694"/>
      <w:r w:rsidRPr="005C02C7">
        <w:rPr>
          <w:b w:val="0"/>
          <w:bCs w:val="0"/>
          <w:color w:val="000000" w:themeColor="text1"/>
          <w:sz w:val="22"/>
          <w:szCs w:val="22"/>
        </w:rPr>
        <w:t>Adhere to this AI Policy, particularly section 6 above regarding Prohibited Use of AI</w:t>
      </w:r>
      <w:r w:rsidR="00314596" w:rsidRPr="005C02C7">
        <w:rPr>
          <w:b w:val="0"/>
          <w:bCs w:val="0"/>
          <w:color w:val="000000" w:themeColor="text1"/>
          <w:sz w:val="22"/>
          <w:szCs w:val="22"/>
        </w:rPr>
        <w:t>.</w:t>
      </w:r>
      <w:bookmarkEnd w:id="60"/>
      <w:bookmarkEnd w:id="61"/>
      <w:r w:rsidR="00314596" w:rsidRPr="005C02C7">
        <w:rPr>
          <w:b w:val="0"/>
          <w:bCs w:val="0"/>
          <w:color w:val="000000" w:themeColor="text1"/>
          <w:sz w:val="22"/>
          <w:szCs w:val="22"/>
        </w:rPr>
        <w:t xml:space="preserve"> </w:t>
      </w:r>
    </w:p>
    <w:p w14:paraId="5F466B18" w14:textId="250077CD" w:rsidR="009A2BB3" w:rsidRPr="005C02C7" w:rsidRDefault="009A2BB3" w:rsidP="00411DC9">
      <w:pPr>
        <w:pStyle w:val="Heading1"/>
        <w:numPr>
          <w:ilvl w:val="2"/>
          <w:numId w:val="11"/>
        </w:numPr>
        <w:ind w:left="1276" w:hanging="645"/>
        <w:rPr>
          <w:b w:val="0"/>
          <w:bCs w:val="0"/>
          <w:color w:val="000000" w:themeColor="text1"/>
          <w:sz w:val="22"/>
          <w:szCs w:val="22"/>
        </w:rPr>
      </w:pPr>
      <w:bookmarkStart w:id="62" w:name="_Toc215655695"/>
      <w:r w:rsidRPr="005C02C7">
        <w:rPr>
          <w:b w:val="0"/>
          <w:bCs w:val="0"/>
          <w:color w:val="000000" w:themeColor="text1"/>
          <w:sz w:val="22"/>
          <w:szCs w:val="22"/>
        </w:rPr>
        <w:t>Not engage with any AI without first reviewing the AI Adoption Register, to understand if it is accepted for use by KCETB.</w:t>
      </w:r>
      <w:bookmarkEnd w:id="62"/>
    </w:p>
    <w:p w14:paraId="06565A6F" w14:textId="77777777" w:rsidR="00374F25" w:rsidRPr="005C02C7" w:rsidRDefault="00374F25" w:rsidP="00411DC9">
      <w:pPr>
        <w:pStyle w:val="Heading1"/>
        <w:numPr>
          <w:ilvl w:val="2"/>
          <w:numId w:val="11"/>
        </w:numPr>
        <w:ind w:left="1276" w:hanging="645"/>
        <w:rPr>
          <w:b w:val="0"/>
          <w:bCs w:val="0"/>
          <w:color w:val="000000" w:themeColor="text1"/>
          <w:sz w:val="22"/>
          <w:szCs w:val="22"/>
        </w:rPr>
      </w:pPr>
      <w:bookmarkStart w:id="63" w:name="_Toc215649758"/>
      <w:bookmarkStart w:id="64" w:name="_Toc215655696"/>
      <w:r w:rsidRPr="005C02C7">
        <w:rPr>
          <w:b w:val="0"/>
          <w:bCs w:val="0"/>
          <w:color w:val="000000" w:themeColor="text1"/>
          <w:sz w:val="22"/>
          <w:szCs w:val="22"/>
        </w:rPr>
        <w:t>Complete AI literacy training as determined by KCETB in accordance with the AI Act.</w:t>
      </w:r>
      <w:bookmarkEnd w:id="63"/>
      <w:bookmarkEnd w:id="64"/>
    </w:p>
    <w:p w14:paraId="39D80E3F" w14:textId="4E11DF38" w:rsidR="00374F25" w:rsidRPr="005C02C7" w:rsidRDefault="00374F25" w:rsidP="00411DC9">
      <w:pPr>
        <w:pStyle w:val="Heading1"/>
        <w:numPr>
          <w:ilvl w:val="2"/>
          <w:numId w:val="11"/>
        </w:numPr>
        <w:ind w:left="1276" w:hanging="645"/>
        <w:rPr>
          <w:b w:val="0"/>
          <w:bCs w:val="0"/>
          <w:color w:val="000000" w:themeColor="text1"/>
          <w:sz w:val="22"/>
          <w:szCs w:val="22"/>
        </w:rPr>
      </w:pPr>
      <w:bookmarkStart w:id="65" w:name="_Toc215649759"/>
      <w:bookmarkStart w:id="66" w:name="_Toc215655697"/>
      <w:r w:rsidRPr="005C02C7">
        <w:rPr>
          <w:b w:val="0"/>
          <w:bCs w:val="0"/>
          <w:color w:val="000000" w:themeColor="text1"/>
          <w:sz w:val="22"/>
          <w:szCs w:val="22"/>
        </w:rPr>
        <w:t>Follow the requirements mapped out in the AI Adoption Register when using AI. This register will provide direction on the type of Data that can be processed within a specific tool and whether its use needs to be disclosed, etc.</w:t>
      </w:r>
      <w:bookmarkEnd w:id="65"/>
      <w:bookmarkEnd w:id="66"/>
    </w:p>
    <w:p w14:paraId="30A74A06" w14:textId="7C8E580A" w:rsidR="00374F25" w:rsidRPr="005C02C7" w:rsidRDefault="00374F25" w:rsidP="00411DC9">
      <w:pPr>
        <w:pStyle w:val="Heading1"/>
        <w:numPr>
          <w:ilvl w:val="2"/>
          <w:numId w:val="11"/>
        </w:numPr>
        <w:ind w:left="1276" w:hanging="645"/>
        <w:rPr>
          <w:b w:val="0"/>
          <w:bCs w:val="0"/>
          <w:color w:val="000000" w:themeColor="text1"/>
          <w:sz w:val="22"/>
          <w:szCs w:val="22"/>
        </w:rPr>
      </w:pPr>
      <w:bookmarkStart w:id="67" w:name="_Toc215649760"/>
      <w:bookmarkStart w:id="68" w:name="_Toc215655698"/>
      <w:r w:rsidRPr="005C02C7">
        <w:rPr>
          <w:b w:val="0"/>
          <w:bCs w:val="0"/>
          <w:color w:val="000000" w:themeColor="text1"/>
          <w:sz w:val="22"/>
          <w:szCs w:val="22"/>
        </w:rPr>
        <w:t xml:space="preserve">Only use </w:t>
      </w:r>
      <w:proofErr w:type="gramStart"/>
      <w:r w:rsidRPr="005C02C7">
        <w:rPr>
          <w:b w:val="0"/>
          <w:bCs w:val="0"/>
          <w:color w:val="000000" w:themeColor="text1"/>
          <w:sz w:val="22"/>
          <w:szCs w:val="22"/>
        </w:rPr>
        <w:t>AI</w:t>
      </w:r>
      <w:proofErr w:type="gramEnd"/>
      <w:r w:rsidRPr="005C02C7">
        <w:rPr>
          <w:b w:val="0"/>
          <w:bCs w:val="0"/>
          <w:color w:val="000000" w:themeColor="text1"/>
          <w:sz w:val="22"/>
          <w:szCs w:val="22"/>
        </w:rPr>
        <w:t xml:space="preserve"> if necessary, due to its impact on the environment.</w:t>
      </w:r>
      <w:bookmarkEnd w:id="67"/>
      <w:bookmarkEnd w:id="68"/>
    </w:p>
    <w:p w14:paraId="1CCF986E" w14:textId="77777777" w:rsidR="00374F25" w:rsidRPr="005C02C7" w:rsidRDefault="00374F25" w:rsidP="00411DC9">
      <w:pPr>
        <w:pStyle w:val="Heading1"/>
        <w:numPr>
          <w:ilvl w:val="2"/>
          <w:numId w:val="11"/>
        </w:numPr>
        <w:ind w:left="1276" w:hanging="645"/>
        <w:rPr>
          <w:b w:val="0"/>
          <w:bCs w:val="0"/>
          <w:color w:val="000000" w:themeColor="text1"/>
          <w:sz w:val="22"/>
          <w:szCs w:val="22"/>
        </w:rPr>
      </w:pPr>
      <w:bookmarkStart w:id="69" w:name="_Toc215649761"/>
      <w:bookmarkStart w:id="70" w:name="_Toc215655699"/>
      <w:r w:rsidRPr="005C02C7">
        <w:rPr>
          <w:b w:val="0"/>
          <w:bCs w:val="0"/>
          <w:color w:val="000000" w:themeColor="text1"/>
          <w:sz w:val="22"/>
          <w:szCs w:val="22"/>
        </w:rPr>
        <w:t>If using AI for autonomous decision making, ensure that it is always verified by a natural person, and aligned with KCETB’s Data Processing Policy.</w:t>
      </w:r>
      <w:bookmarkEnd w:id="69"/>
      <w:bookmarkEnd w:id="70"/>
    </w:p>
    <w:p w14:paraId="63177C0A" w14:textId="77777777" w:rsidR="00374F25" w:rsidRPr="005C02C7" w:rsidRDefault="00374F25" w:rsidP="00411DC9">
      <w:pPr>
        <w:pStyle w:val="Heading1"/>
        <w:numPr>
          <w:ilvl w:val="2"/>
          <w:numId w:val="11"/>
        </w:numPr>
        <w:ind w:left="1276" w:hanging="645"/>
        <w:rPr>
          <w:b w:val="0"/>
          <w:bCs w:val="0"/>
          <w:color w:val="000000" w:themeColor="text1"/>
          <w:sz w:val="22"/>
          <w:szCs w:val="22"/>
        </w:rPr>
      </w:pPr>
      <w:bookmarkStart w:id="71" w:name="_Toc215649762"/>
      <w:bookmarkStart w:id="72" w:name="_Toc215655700"/>
      <w:r w:rsidRPr="005C02C7">
        <w:rPr>
          <w:b w:val="0"/>
          <w:bCs w:val="0"/>
          <w:color w:val="000000" w:themeColor="text1"/>
          <w:sz w:val="22"/>
          <w:szCs w:val="22"/>
        </w:rPr>
        <w:t>Use critical thinking to evaluate any AI-generated outputs before relying on them for any purpose.</w:t>
      </w:r>
      <w:bookmarkEnd w:id="71"/>
      <w:bookmarkEnd w:id="72"/>
    </w:p>
    <w:p w14:paraId="16FE81CC" w14:textId="5A30933E" w:rsidR="00374F25" w:rsidRPr="005C02C7" w:rsidRDefault="00374F25" w:rsidP="00411DC9">
      <w:pPr>
        <w:pStyle w:val="Heading1"/>
        <w:numPr>
          <w:ilvl w:val="2"/>
          <w:numId w:val="11"/>
        </w:numPr>
        <w:ind w:left="1276" w:hanging="645"/>
        <w:rPr>
          <w:b w:val="0"/>
          <w:bCs w:val="0"/>
          <w:color w:val="000000" w:themeColor="text1"/>
          <w:sz w:val="22"/>
          <w:szCs w:val="22"/>
        </w:rPr>
      </w:pPr>
      <w:bookmarkStart w:id="73" w:name="_Toc215649763"/>
      <w:bookmarkStart w:id="74" w:name="_Toc215655701"/>
      <w:r w:rsidRPr="005C02C7">
        <w:rPr>
          <w:b w:val="0"/>
          <w:bCs w:val="0"/>
          <w:color w:val="000000" w:themeColor="text1"/>
          <w:sz w:val="22"/>
          <w:szCs w:val="22"/>
        </w:rPr>
        <w:t xml:space="preserve">If the use of AI, or a type of data is not noted in the AI Adoption Register, you may apply for the ETB to consider </w:t>
      </w:r>
      <w:r w:rsidR="005B60BB">
        <w:rPr>
          <w:b w:val="0"/>
          <w:bCs w:val="0"/>
          <w:color w:val="000000" w:themeColor="text1"/>
          <w:sz w:val="22"/>
          <w:szCs w:val="22"/>
        </w:rPr>
        <w:t>a</w:t>
      </w:r>
      <w:r w:rsidRPr="005C02C7">
        <w:rPr>
          <w:b w:val="0"/>
          <w:bCs w:val="0"/>
          <w:color w:val="000000" w:themeColor="text1"/>
          <w:sz w:val="22"/>
          <w:szCs w:val="22"/>
        </w:rPr>
        <w:t xml:space="preserve"> new AI solution by following the AI Adoption Process set out at section 9.</w:t>
      </w:r>
      <w:bookmarkEnd w:id="73"/>
      <w:bookmarkEnd w:id="74"/>
      <w:r w:rsidRPr="005C02C7">
        <w:rPr>
          <w:b w:val="0"/>
          <w:bCs w:val="0"/>
          <w:color w:val="000000" w:themeColor="text1"/>
          <w:sz w:val="22"/>
          <w:szCs w:val="22"/>
        </w:rPr>
        <w:t xml:space="preserve"> </w:t>
      </w:r>
    </w:p>
    <w:p w14:paraId="3CC633BF" w14:textId="77777777" w:rsidR="00374F25" w:rsidRPr="00E93F96" w:rsidRDefault="00374F25" w:rsidP="000A3B48">
      <w:pPr>
        <w:pStyle w:val="Heading1"/>
        <w:numPr>
          <w:ilvl w:val="1"/>
          <w:numId w:val="11"/>
        </w:numPr>
        <w:spacing w:before="240"/>
        <w:ind w:left="851" w:hanging="491"/>
        <w:rPr>
          <w:color w:val="276D8A"/>
          <w:sz w:val="24"/>
          <w:szCs w:val="24"/>
        </w:rPr>
      </w:pPr>
      <w:bookmarkStart w:id="75" w:name="_Toc215556857"/>
      <w:bookmarkStart w:id="76" w:name="_Toc215556978"/>
      <w:bookmarkStart w:id="77" w:name="_Toc215557093"/>
      <w:bookmarkStart w:id="78" w:name="_Toc215655702"/>
      <w:r w:rsidRPr="00E93F96">
        <w:rPr>
          <w:color w:val="276D8A"/>
          <w:sz w:val="24"/>
          <w:szCs w:val="24"/>
        </w:rPr>
        <w:t>OSD Management responsibilities</w:t>
      </w:r>
      <w:bookmarkEnd w:id="75"/>
      <w:bookmarkEnd w:id="76"/>
      <w:bookmarkEnd w:id="77"/>
      <w:bookmarkEnd w:id="78"/>
    </w:p>
    <w:p w14:paraId="1ABBE88D" w14:textId="77777777" w:rsidR="00374F25" w:rsidRPr="005C02C7" w:rsidRDefault="00374F25" w:rsidP="005045AA">
      <w:pPr>
        <w:ind w:firstLine="720"/>
      </w:pPr>
      <w:r w:rsidRPr="005C02C7">
        <w:t>In addition to the User responsibilities above, a Manager/Director must adhere to the following:</w:t>
      </w:r>
    </w:p>
    <w:p w14:paraId="35D52B9C" w14:textId="7219E307" w:rsidR="00374F25" w:rsidRPr="005C02C7" w:rsidRDefault="00374F25" w:rsidP="000D533A">
      <w:pPr>
        <w:pStyle w:val="Heading1"/>
        <w:numPr>
          <w:ilvl w:val="2"/>
          <w:numId w:val="11"/>
        </w:numPr>
        <w:ind w:left="1276" w:hanging="645"/>
        <w:rPr>
          <w:b w:val="0"/>
          <w:bCs w:val="0"/>
          <w:color w:val="000000" w:themeColor="text1"/>
          <w:sz w:val="22"/>
          <w:szCs w:val="22"/>
        </w:rPr>
      </w:pPr>
      <w:bookmarkStart w:id="79" w:name="_Toc215655703"/>
      <w:r w:rsidRPr="177352FB">
        <w:rPr>
          <w:b w:val="0"/>
          <w:bCs w:val="0"/>
          <w:color w:val="000000" w:themeColor="text1"/>
          <w:sz w:val="22"/>
          <w:szCs w:val="22"/>
        </w:rPr>
        <w:t>For an AI system to be accepted for use, the AI adoption process set out in section 9 must be followed and sponsored by a suitable authority within the ETB before being reviewed by OSD for adoption and integration.</w:t>
      </w:r>
      <w:bookmarkEnd w:id="79"/>
    </w:p>
    <w:p w14:paraId="4DF6D6F6" w14:textId="77777777" w:rsidR="00374F25" w:rsidRPr="005C02C7" w:rsidRDefault="00374F25" w:rsidP="000D533A">
      <w:pPr>
        <w:pStyle w:val="Heading1"/>
        <w:numPr>
          <w:ilvl w:val="2"/>
          <w:numId w:val="11"/>
        </w:numPr>
        <w:ind w:left="1276" w:hanging="645"/>
        <w:rPr>
          <w:b w:val="0"/>
          <w:bCs w:val="0"/>
          <w:color w:val="000000" w:themeColor="text1"/>
          <w:sz w:val="22"/>
          <w:szCs w:val="22"/>
        </w:rPr>
      </w:pPr>
      <w:bookmarkStart w:id="80" w:name="_Toc215655704"/>
      <w:r w:rsidRPr="005C02C7">
        <w:rPr>
          <w:b w:val="0"/>
          <w:bCs w:val="0"/>
          <w:color w:val="000000" w:themeColor="text1"/>
          <w:sz w:val="22"/>
          <w:szCs w:val="22"/>
        </w:rPr>
        <w:t>Provide training to ensure staff members are AI literate in accordance with the AI literacy obligations set out in Article 4 of the AI Act.</w:t>
      </w:r>
      <w:bookmarkEnd w:id="80"/>
    </w:p>
    <w:p w14:paraId="11A18CA9" w14:textId="77777777" w:rsidR="00374F25" w:rsidRPr="005C02C7" w:rsidRDefault="00374F25" w:rsidP="000D533A">
      <w:pPr>
        <w:pStyle w:val="Heading1"/>
        <w:numPr>
          <w:ilvl w:val="2"/>
          <w:numId w:val="11"/>
        </w:numPr>
        <w:ind w:left="1276" w:hanging="645"/>
        <w:rPr>
          <w:b w:val="0"/>
          <w:bCs w:val="0"/>
          <w:color w:val="000000" w:themeColor="text1"/>
          <w:sz w:val="22"/>
          <w:szCs w:val="22"/>
        </w:rPr>
      </w:pPr>
      <w:bookmarkStart w:id="81" w:name="_Toc215655705"/>
      <w:r w:rsidRPr="005C02C7">
        <w:rPr>
          <w:b w:val="0"/>
          <w:bCs w:val="0"/>
          <w:color w:val="000000" w:themeColor="text1"/>
          <w:sz w:val="22"/>
          <w:szCs w:val="22"/>
        </w:rPr>
        <w:t>Any exceptions granted for use of AI in an otherwise restricted fashion, must be reviewed every 6 months, in line with each academic term and the authorisation of the sponsorship renewed.</w:t>
      </w:r>
      <w:bookmarkEnd w:id="81"/>
    </w:p>
    <w:p w14:paraId="7D9DFB71" w14:textId="77777777" w:rsidR="00374F25" w:rsidRPr="005C02C7" w:rsidRDefault="00374F25" w:rsidP="000D533A">
      <w:pPr>
        <w:pStyle w:val="Heading1"/>
        <w:numPr>
          <w:ilvl w:val="2"/>
          <w:numId w:val="11"/>
        </w:numPr>
        <w:ind w:left="1276" w:hanging="645"/>
        <w:rPr>
          <w:b w:val="0"/>
          <w:bCs w:val="0"/>
          <w:color w:val="000000" w:themeColor="text1"/>
          <w:sz w:val="22"/>
          <w:szCs w:val="22"/>
        </w:rPr>
      </w:pPr>
      <w:bookmarkStart w:id="82" w:name="_Toc215655706"/>
      <w:r w:rsidRPr="005C02C7">
        <w:rPr>
          <w:b w:val="0"/>
          <w:bCs w:val="0"/>
          <w:color w:val="000000" w:themeColor="text1"/>
          <w:sz w:val="22"/>
          <w:szCs w:val="22"/>
        </w:rPr>
        <w:t>The AI Adoption Register will be reviewed annually to assess the AI system’s impact on administrative efficiency, value, and educational quality / outcomes for learners.</w:t>
      </w:r>
      <w:bookmarkEnd w:id="82"/>
    </w:p>
    <w:p w14:paraId="30C42C44" w14:textId="77777777" w:rsidR="00374F25" w:rsidRPr="005C02C7" w:rsidRDefault="00374F25" w:rsidP="000D533A">
      <w:pPr>
        <w:pStyle w:val="Heading1"/>
        <w:numPr>
          <w:ilvl w:val="2"/>
          <w:numId w:val="11"/>
        </w:numPr>
        <w:ind w:left="1276" w:hanging="645"/>
        <w:rPr>
          <w:b w:val="0"/>
          <w:bCs w:val="0"/>
          <w:color w:val="000000" w:themeColor="text1"/>
          <w:sz w:val="22"/>
          <w:szCs w:val="22"/>
        </w:rPr>
      </w:pPr>
      <w:bookmarkStart w:id="83" w:name="_Toc215655707"/>
      <w:r w:rsidRPr="005C02C7">
        <w:rPr>
          <w:b w:val="0"/>
          <w:bCs w:val="0"/>
          <w:color w:val="000000" w:themeColor="text1"/>
          <w:sz w:val="22"/>
          <w:szCs w:val="22"/>
        </w:rPr>
        <w:t>The ETB may block access to AI systems that are not listed as permitted in the AI Adoption Register.</w:t>
      </w:r>
      <w:bookmarkEnd w:id="83"/>
    </w:p>
    <w:p w14:paraId="70E2FD40" w14:textId="3B56EDB9" w:rsidR="00374F25" w:rsidRPr="005C02C7" w:rsidRDefault="00374F25" w:rsidP="000D533A">
      <w:pPr>
        <w:pStyle w:val="Heading1"/>
        <w:numPr>
          <w:ilvl w:val="2"/>
          <w:numId w:val="11"/>
        </w:numPr>
        <w:ind w:left="1276" w:hanging="645"/>
        <w:rPr>
          <w:b w:val="0"/>
          <w:bCs w:val="0"/>
          <w:color w:val="000000" w:themeColor="text1"/>
          <w:sz w:val="22"/>
          <w:szCs w:val="22"/>
        </w:rPr>
      </w:pPr>
      <w:bookmarkStart w:id="84" w:name="_Toc215655708"/>
      <w:r w:rsidRPr="005C02C7">
        <w:rPr>
          <w:b w:val="0"/>
          <w:bCs w:val="0"/>
          <w:color w:val="000000" w:themeColor="text1"/>
          <w:sz w:val="22"/>
          <w:szCs w:val="22"/>
        </w:rPr>
        <w:t>Enable KCETB to comply with its legal responsibilities under the AI Act and provide AI training to KCETB employees.</w:t>
      </w:r>
      <w:bookmarkEnd w:id="84"/>
      <w:r w:rsidRPr="005C02C7">
        <w:rPr>
          <w:b w:val="0"/>
          <w:bCs w:val="0"/>
          <w:color w:val="000000" w:themeColor="text1"/>
          <w:sz w:val="22"/>
          <w:szCs w:val="22"/>
        </w:rPr>
        <w:t xml:space="preserve"> </w:t>
      </w:r>
    </w:p>
    <w:p w14:paraId="4F1A6434" w14:textId="77777777" w:rsidR="00374F25" w:rsidRPr="005C02C7" w:rsidRDefault="00374F25" w:rsidP="000D533A">
      <w:pPr>
        <w:pStyle w:val="Heading1"/>
        <w:numPr>
          <w:ilvl w:val="2"/>
          <w:numId w:val="11"/>
        </w:numPr>
        <w:ind w:left="1276" w:hanging="645"/>
        <w:rPr>
          <w:b w:val="0"/>
          <w:bCs w:val="0"/>
          <w:color w:val="000000" w:themeColor="text1"/>
          <w:sz w:val="22"/>
          <w:szCs w:val="22"/>
        </w:rPr>
      </w:pPr>
      <w:bookmarkStart w:id="85" w:name="_Toc215655709"/>
      <w:r w:rsidRPr="005C02C7">
        <w:rPr>
          <w:b w:val="0"/>
          <w:bCs w:val="0"/>
          <w:color w:val="000000" w:themeColor="text1"/>
          <w:sz w:val="22"/>
          <w:szCs w:val="22"/>
        </w:rPr>
        <w:t>Enable KCETB to align its AI governance structure’s roles and responsibilities with its information security management system processes.</w:t>
      </w:r>
      <w:bookmarkEnd w:id="85"/>
    </w:p>
    <w:p w14:paraId="428304B8" w14:textId="77777777" w:rsidR="00374F25" w:rsidRPr="005C02C7" w:rsidRDefault="00374F25" w:rsidP="000D533A">
      <w:pPr>
        <w:pStyle w:val="Heading1"/>
        <w:numPr>
          <w:ilvl w:val="2"/>
          <w:numId w:val="11"/>
        </w:numPr>
        <w:ind w:left="1276" w:hanging="645"/>
        <w:rPr>
          <w:b w:val="0"/>
          <w:bCs w:val="0"/>
          <w:color w:val="000000" w:themeColor="text1"/>
          <w:sz w:val="22"/>
          <w:szCs w:val="22"/>
        </w:rPr>
      </w:pPr>
      <w:bookmarkStart w:id="86" w:name="_Toc215655710"/>
      <w:r w:rsidRPr="005C02C7">
        <w:rPr>
          <w:b w:val="0"/>
          <w:bCs w:val="0"/>
          <w:color w:val="000000" w:themeColor="text1"/>
          <w:sz w:val="22"/>
          <w:szCs w:val="22"/>
        </w:rPr>
        <w:t>Ensure that upon implementation of a new AI or expanded use of an existing AI, training will be made available by the sponsor directorate to ensure all relevant users are trained to use the AI as intended.</w:t>
      </w:r>
      <w:bookmarkEnd w:id="86"/>
    </w:p>
    <w:p w14:paraId="3758DAEA" w14:textId="77777777" w:rsidR="00374F25" w:rsidRPr="005C02C7" w:rsidRDefault="00374F25" w:rsidP="000D533A">
      <w:pPr>
        <w:pStyle w:val="Heading1"/>
        <w:numPr>
          <w:ilvl w:val="2"/>
          <w:numId w:val="11"/>
        </w:numPr>
        <w:ind w:left="1276" w:hanging="645"/>
        <w:rPr>
          <w:b w:val="0"/>
          <w:bCs w:val="0"/>
          <w:color w:val="000000" w:themeColor="text1"/>
          <w:sz w:val="22"/>
          <w:szCs w:val="22"/>
        </w:rPr>
      </w:pPr>
      <w:bookmarkStart w:id="87" w:name="_Toc215655711"/>
      <w:r w:rsidRPr="005C02C7">
        <w:rPr>
          <w:b w:val="0"/>
          <w:bCs w:val="0"/>
          <w:color w:val="000000" w:themeColor="text1"/>
          <w:sz w:val="22"/>
          <w:szCs w:val="22"/>
        </w:rPr>
        <w:t>Be familiar with different risk levels of approved AI systems to understand the level of human oversight required and potential risks of such AI systems.</w:t>
      </w:r>
      <w:bookmarkEnd w:id="87"/>
      <w:r w:rsidRPr="005C02C7">
        <w:rPr>
          <w:b w:val="0"/>
          <w:bCs w:val="0"/>
          <w:color w:val="000000" w:themeColor="text1"/>
          <w:sz w:val="22"/>
          <w:szCs w:val="22"/>
        </w:rPr>
        <w:t xml:space="preserve"> </w:t>
      </w:r>
    </w:p>
    <w:p w14:paraId="66D31534" w14:textId="77777777" w:rsidR="00374F25" w:rsidRPr="005C02C7" w:rsidRDefault="00374F25" w:rsidP="000D533A">
      <w:pPr>
        <w:pStyle w:val="Heading1"/>
        <w:numPr>
          <w:ilvl w:val="2"/>
          <w:numId w:val="11"/>
        </w:numPr>
        <w:ind w:left="1276" w:hanging="645"/>
        <w:rPr>
          <w:b w:val="0"/>
          <w:bCs w:val="0"/>
          <w:color w:val="000000" w:themeColor="text1"/>
          <w:sz w:val="22"/>
          <w:szCs w:val="22"/>
        </w:rPr>
      </w:pPr>
      <w:bookmarkStart w:id="88" w:name="_Toc215655712"/>
      <w:r w:rsidRPr="005C02C7">
        <w:rPr>
          <w:b w:val="0"/>
          <w:bCs w:val="0"/>
          <w:color w:val="000000" w:themeColor="text1"/>
          <w:sz w:val="22"/>
          <w:szCs w:val="22"/>
        </w:rPr>
        <w:t>Ensure that KCETB’s AI systems are subject to an internal review yearly.</w:t>
      </w:r>
      <w:bookmarkEnd w:id="88"/>
    </w:p>
    <w:p w14:paraId="4AE14FB2" w14:textId="77777777" w:rsidR="00374F25" w:rsidRPr="00A44471" w:rsidRDefault="00374F25" w:rsidP="000D533A">
      <w:pPr>
        <w:pStyle w:val="Heading1"/>
        <w:numPr>
          <w:ilvl w:val="2"/>
          <w:numId w:val="11"/>
        </w:numPr>
        <w:ind w:left="1276" w:hanging="645"/>
        <w:rPr>
          <w:b w:val="0"/>
          <w:bCs w:val="0"/>
          <w:color w:val="000000" w:themeColor="text1"/>
          <w:sz w:val="22"/>
          <w:szCs w:val="22"/>
        </w:rPr>
      </w:pPr>
      <w:bookmarkStart w:id="89" w:name="_Toc215655713"/>
      <w:r w:rsidRPr="005C02C7">
        <w:rPr>
          <w:b w:val="0"/>
          <w:bCs w:val="0"/>
          <w:color w:val="000000" w:themeColor="text1"/>
          <w:sz w:val="22"/>
          <w:szCs w:val="22"/>
        </w:rPr>
        <w:t>Ensure that KCETB’s AI systems are subject to review in response to questions or complaints raised by Users or other stakeholders. The results of such review and any</w:t>
      </w:r>
      <w:r w:rsidRPr="00A44471">
        <w:rPr>
          <w:b w:val="0"/>
          <w:bCs w:val="0"/>
          <w:color w:val="000000" w:themeColor="text1"/>
          <w:sz w:val="22"/>
          <w:szCs w:val="22"/>
        </w:rPr>
        <w:t xml:space="preserve"> remediation steps are to be recorded.</w:t>
      </w:r>
      <w:bookmarkEnd w:id="89"/>
    </w:p>
    <w:p w14:paraId="40BB3768" w14:textId="77777777" w:rsidR="00374F25" w:rsidRPr="00A44471" w:rsidRDefault="00374F25" w:rsidP="009457A4">
      <w:pPr>
        <w:pStyle w:val="Heading1"/>
        <w:numPr>
          <w:ilvl w:val="2"/>
          <w:numId w:val="11"/>
        </w:numPr>
        <w:ind w:left="1276" w:hanging="645"/>
        <w:rPr>
          <w:b w:val="0"/>
          <w:bCs w:val="0"/>
          <w:color w:val="000000" w:themeColor="text1"/>
          <w:sz w:val="22"/>
          <w:szCs w:val="22"/>
        </w:rPr>
      </w:pPr>
      <w:bookmarkStart w:id="90" w:name="_Toc215655714"/>
      <w:r w:rsidRPr="00A44471">
        <w:rPr>
          <w:b w:val="0"/>
          <w:bCs w:val="0"/>
          <w:color w:val="000000" w:themeColor="text1"/>
          <w:sz w:val="22"/>
          <w:szCs w:val="22"/>
        </w:rPr>
        <w:lastRenderedPageBreak/>
        <w:t>If AI systems are provided and managed by a third party, ensure that the third party’s roles and responsibilities are carried out through effective oversight and contractual rights.</w:t>
      </w:r>
      <w:bookmarkEnd w:id="90"/>
    </w:p>
    <w:p w14:paraId="69495F27" w14:textId="77777777" w:rsidR="00374F25" w:rsidRPr="00E93F96" w:rsidRDefault="00374F25" w:rsidP="000A3B48">
      <w:pPr>
        <w:pStyle w:val="Heading1"/>
        <w:numPr>
          <w:ilvl w:val="1"/>
          <w:numId w:val="11"/>
        </w:numPr>
        <w:spacing w:before="240"/>
        <w:ind w:left="851" w:hanging="491"/>
        <w:rPr>
          <w:color w:val="276D8A"/>
        </w:rPr>
      </w:pPr>
      <w:bookmarkStart w:id="91" w:name="_Toc215556858"/>
      <w:bookmarkStart w:id="92" w:name="_Toc215556979"/>
      <w:bookmarkStart w:id="93" w:name="_Toc215557094"/>
      <w:bookmarkStart w:id="94" w:name="_Toc215655715"/>
      <w:r w:rsidRPr="00E93F96">
        <w:rPr>
          <w:color w:val="276D8A"/>
        </w:rPr>
        <w:t>ICT responsibilities</w:t>
      </w:r>
      <w:bookmarkEnd w:id="91"/>
      <w:bookmarkEnd w:id="92"/>
      <w:bookmarkEnd w:id="93"/>
      <w:bookmarkEnd w:id="94"/>
    </w:p>
    <w:p w14:paraId="3ED45B39" w14:textId="77777777" w:rsidR="00374F25" w:rsidRPr="005045AA" w:rsidRDefault="00374F25" w:rsidP="005045AA">
      <w:pPr>
        <w:ind w:firstLine="720"/>
      </w:pPr>
      <w:r w:rsidRPr="005045AA">
        <w:t>In addition to the User responsibilities above, ICT must adhere to the following:</w:t>
      </w:r>
    </w:p>
    <w:p w14:paraId="73BC5D70" w14:textId="77777777" w:rsidR="00374F25" w:rsidRPr="005045AA" w:rsidRDefault="00374F25" w:rsidP="000D533A">
      <w:pPr>
        <w:pStyle w:val="Heading1"/>
        <w:numPr>
          <w:ilvl w:val="2"/>
          <w:numId w:val="11"/>
        </w:numPr>
        <w:ind w:left="1276" w:hanging="645"/>
        <w:rPr>
          <w:b w:val="0"/>
          <w:bCs w:val="0"/>
          <w:color w:val="000000" w:themeColor="text1"/>
          <w:sz w:val="22"/>
          <w:szCs w:val="22"/>
        </w:rPr>
      </w:pPr>
      <w:bookmarkStart w:id="95" w:name="_Toc215655716"/>
      <w:r w:rsidRPr="005045AA">
        <w:rPr>
          <w:b w:val="0"/>
          <w:bCs w:val="0"/>
          <w:color w:val="000000" w:themeColor="text1"/>
          <w:sz w:val="22"/>
          <w:szCs w:val="22"/>
        </w:rPr>
        <w:t>For an AI system to be accepted for use, the AI Adoption Process set out in this Policy must be followed and sponsored by a suitable authority within the ETB before being reviewed by OSD for adoption and integration.</w:t>
      </w:r>
      <w:bookmarkEnd w:id="95"/>
    </w:p>
    <w:p w14:paraId="1C5999AF" w14:textId="77777777" w:rsidR="00374F25" w:rsidRPr="005045AA" w:rsidRDefault="00374F25" w:rsidP="000D533A">
      <w:pPr>
        <w:pStyle w:val="Heading1"/>
        <w:numPr>
          <w:ilvl w:val="2"/>
          <w:numId w:val="11"/>
        </w:numPr>
        <w:ind w:left="1276" w:hanging="645"/>
        <w:rPr>
          <w:b w:val="0"/>
          <w:bCs w:val="0"/>
          <w:color w:val="000000" w:themeColor="text1"/>
          <w:sz w:val="22"/>
          <w:szCs w:val="22"/>
        </w:rPr>
      </w:pPr>
      <w:bookmarkStart w:id="96" w:name="_Toc215655717"/>
      <w:r w:rsidRPr="005045AA">
        <w:rPr>
          <w:b w:val="0"/>
          <w:bCs w:val="0"/>
          <w:color w:val="000000" w:themeColor="text1"/>
          <w:sz w:val="22"/>
          <w:szCs w:val="22"/>
        </w:rPr>
        <w:t>Do not enable any AI system, without the OSD team having completed a full review of the requested system</w:t>
      </w:r>
      <w:bookmarkEnd w:id="96"/>
    </w:p>
    <w:p w14:paraId="34699C20" w14:textId="2382203A" w:rsidR="00374F25" w:rsidRPr="005045AA" w:rsidRDefault="00374F25" w:rsidP="000D533A">
      <w:pPr>
        <w:pStyle w:val="Heading1"/>
        <w:numPr>
          <w:ilvl w:val="2"/>
          <w:numId w:val="11"/>
        </w:numPr>
        <w:ind w:left="1276" w:hanging="645"/>
        <w:rPr>
          <w:b w:val="0"/>
          <w:bCs w:val="0"/>
          <w:color w:val="000000" w:themeColor="text1"/>
          <w:sz w:val="22"/>
          <w:szCs w:val="22"/>
        </w:rPr>
      </w:pPr>
      <w:bookmarkStart w:id="97" w:name="_Toc215655718"/>
      <w:r w:rsidRPr="005045AA">
        <w:rPr>
          <w:b w:val="0"/>
          <w:bCs w:val="0"/>
          <w:color w:val="000000" w:themeColor="text1"/>
          <w:sz w:val="22"/>
          <w:szCs w:val="22"/>
        </w:rPr>
        <w:t>Do not allow any exceptions to permitted data use without recording authorisation from the system sponsor and DPO.</w:t>
      </w:r>
      <w:bookmarkEnd w:id="97"/>
    </w:p>
    <w:p w14:paraId="52975163" w14:textId="77777777" w:rsidR="00374F25" w:rsidRPr="005045AA" w:rsidRDefault="00374F25" w:rsidP="000D533A">
      <w:pPr>
        <w:pStyle w:val="Heading1"/>
        <w:numPr>
          <w:ilvl w:val="2"/>
          <w:numId w:val="11"/>
        </w:numPr>
        <w:ind w:left="1276" w:hanging="645"/>
        <w:rPr>
          <w:b w:val="0"/>
          <w:bCs w:val="0"/>
          <w:color w:val="000000" w:themeColor="text1"/>
          <w:sz w:val="22"/>
          <w:szCs w:val="22"/>
        </w:rPr>
      </w:pPr>
      <w:bookmarkStart w:id="98" w:name="_Toc215655719"/>
      <w:r w:rsidRPr="005045AA">
        <w:rPr>
          <w:b w:val="0"/>
          <w:bCs w:val="0"/>
          <w:color w:val="000000" w:themeColor="text1"/>
          <w:sz w:val="22"/>
          <w:szCs w:val="22"/>
        </w:rPr>
        <w:t>Do not enable access to any AI system without confirmed and recorded authorisation from the system sponsor which is in line with the ETBs current ISMS process.</w:t>
      </w:r>
      <w:bookmarkEnd w:id="98"/>
    </w:p>
    <w:p w14:paraId="121A3409" w14:textId="77777777" w:rsidR="00374F25" w:rsidRPr="005045AA" w:rsidRDefault="00374F25" w:rsidP="000D533A">
      <w:pPr>
        <w:pStyle w:val="Heading1"/>
        <w:numPr>
          <w:ilvl w:val="2"/>
          <w:numId w:val="11"/>
        </w:numPr>
        <w:ind w:left="1276" w:hanging="645"/>
        <w:rPr>
          <w:b w:val="0"/>
          <w:bCs w:val="0"/>
          <w:color w:val="000000" w:themeColor="text1"/>
          <w:sz w:val="22"/>
          <w:szCs w:val="22"/>
        </w:rPr>
      </w:pPr>
      <w:bookmarkStart w:id="99" w:name="_Toc215655720"/>
      <w:r w:rsidRPr="005045AA">
        <w:rPr>
          <w:b w:val="0"/>
          <w:bCs w:val="0"/>
          <w:color w:val="000000" w:themeColor="text1"/>
          <w:sz w:val="22"/>
          <w:szCs w:val="22"/>
        </w:rPr>
        <w:t>Prior to an AI system being used by KCETB, review the AI system’s security features, terms of service and privacy policy.</w:t>
      </w:r>
      <w:bookmarkEnd w:id="99"/>
    </w:p>
    <w:p w14:paraId="124AF46B" w14:textId="77777777" w:rsidR="00374F25" w:rsidRPr="005045AA" w:rsidRDefault="00374F25" w:rsidP="000D533A">
      <w:pPr>
        <w:pStyle w:val="Heading1"/>
        <w:numPr>
          <w:ilvl w:val="2"/>
          <w:numId w:val="11"/>
        </w:numPr>
        <w:ind w:left="1276" w:hanging="645"/>
        <w:rPr>
          <w:b w:val="0"/>
          <w:bCs w:val="0"/>
          <w:color w:val="000000" w:themeColor="text1"/>
          <w:sz w:val="22"/>
          <w:szCs w:val="22"/>
        </w:rPr>
      </w:pPr>
      <w:bookmarkStart w:id="100" w:name="_Toc215655721"/>
      <w:r w:rsidRPr="005045AA">
        <w:rPr>
          <w:b w:val="0"/>
          <w:bCs w:val="0"/>
          <w:color w:val="000000" w:themeColor="text1"/>
          <w:sz w:val="22"/>
          <w:szCs w:val="22"/>
        </w:rPr>
        <w:t>Control access to all approved AI systems.</w:t>
      </w:r>
      <w:bookmarkEnd w:id="100"/>
    </w:p>
    <w:p w14:paraId="7B63DA7A" w14:textId="77777777" w:rsidR="00374F25" w:rsidRPr="005045AA" w:rsidRDefault="00374F25" w:rsidP="000D533A">
      <w:pPr>
        <w:pStyle w:val="Heading1"/>
        <w:numPr>
          <w:ilvl w:val="2"/>
          <w:numId w:val="11"/>
        </w:numPr>
        <w:ind w:left="1276" w:hanging="645"/>
        <w:rPr>
          <w:b w:val="0"/>
          <w:bCs w:val="0"/>
          <w:color w:val="000000" w:themeColor="text1"/>
          <w:sz w:val="22"/>
          <w:szCs w:val="22"/>
        </w:rPr>
      </w:pPr>
      <w:bookmarkStart w:id="101" w:name="_Toc215655722"/>
      <w:r w:rsidRPr="005045AA">
        <w:rPr>
          <w:b w:val="0"/>
          <w:bCs w:val="0"/>
          <w:color w:val="000000" w:themeColor="text1"/>
          <w:sz w:val="22"/>
          <w:szCs w:val="22"/>
        </w:rPr>
        <w:t>Restrict or revoke persons access to approved AI at any time for any purpose.</w:t>
      </w:r>
      <w:bookmarkEnd w:id="101"/>
    </w:p>
    <w:p w14:paraId="3D43926E" w14:textId="07656F09" w:rsidR="0057391C" w:rsidRPr="00E93F96" w:rsidRDefault="0057391C" w:rsidP="000A3B48">
      <w:pPr>
        <w:pStyle w:val="Heading1"/>
        <w:numPr>
          <w:ilvl w:val="1"/>
          <w:numId w:val="11"/>
        </w:numPr>
        <w:spacing w:before="240"/>
        <w:ind w:left="851" w:hanging="491"/>
        <w:rPr>
          <w:color w:val="276D8A"/>
        </w:rPr>
      </w:pPr>
      <w:bookmarkStart w:id="102" w:name="_Toc215655723"/>
      <w:r w:rsidRPr="00E93F96">
        <w:rPr>
          <w:color w:val="276D8A"/>
        </w:rPr>
        <w:t>Data Protection Officer responsibilities</w:t>
      </w:r>
      <w:bookmarkEnd w:id="52"/>
      <w:bookmarkEnd w:id="53"/>
      <w:bookmarkEnd w:id="54"/>
      <w:bookmarkEnd w:id="55"/>
      <w:bookmarkEnd w:id="102"/>
    </w:p>
    <w:p w14:paraId="645568F0" w14:textId="1A35328C" w:rsidR="0057391C" w:rsidRPr="007F2F60" w:rsidRDefault="0057391C" w:rsidP="007F2F60">
      <w:pPr>
        <w:ind w:firstLine="720"/>
      </w:pPr>
      <w:r w:rsidRPr="007F2F60">
        <w:t>In addition to the User responsibilities above, the DPO must adhere to the following:</w:t>
      </w:r>
    </w:p>
    <w:p w14:paraId="3BA7BD5E" w14:textId="61A4D0CD" w:rsidR="0057391C" w:rsidRPr="007F2F60" w:rsidRDefault="0057391C" w:rsidP="000D533A">
      <w:pPr>
        <w:pStyle w:val="Heading1"/>
        <w:numPr>
          <w:ilvl w:val="2"/>
          <w:numId w:val="11"/>
        </w:numPr>
        <w:ind w:left="1276" w:hanging="645"/>
        <w:rPr>
          <w:b w:val="0"/>
          <w:bCs w:val="0"/>
          <w:color w:val="000000" w:themeColor="text1"/>
          <w:sz w:val="22"/>
          <w:szCs w:val="22"/>
        </w:rPr>
      </w:pPr>
      <w:bookmarkStart w:id="103" w:name="_Toc215655724"/>
      <w:r w:rsidRPr="007F2F60">
        <w:rPr>
          <w:b w:val="0"/>
          <w:bCs w:val="0"/>
          <w:color w:val="000000" w:themeColor="text1"/>
          <w:sz w:val="22"/>
          <w:szCs w:val="22"/>
        </w:rPr>
        <w:t>Ensure that KCETB’s Data Retention Schedule remains up to date regarding AI systems and records relating to AI systems.</w:t>
      </w:r>
      <w:bookmarkEnd w:id="103"/>
    </w:p>
    <w:p w14:paraId="2D18947E" w14:textId="6A2A1C41" w:rsidR="0057391C" w:rsidRPr="007F2F60" w:rsidRDefault="0057391C" w:rsidP="000D533A">
      <w:pPr>
        <w:pStyle w:val="Heading1"/>
        <w:numPr>
          <w:ilvl w:val="2"/>
          <w:numId w:val="11"/>
        </w:numPr>
        <w:ind w:left="1276" w:hanging="645"/>
        <w:rPr>
          <w:b w:val="0"/>
          <w:bCs w:val="0"/>
          <w:color w:val="000000" w:themeColor="text1"/>
          <w:sz w:val="22"/>
          <w:szCs w:val="22"/>
        </w:rPr>
      </w:pPr>
      <w:bookmarkStart w:id="104" w:name="_Toc215655725"/>
      <w:r w:rsidRPr="007F2F60">
        <w:rPr>
          <w:b w:val="0"/>
          <w:bCs w:val="0"/>
          <w:color w:val="000000" w:themeColor="text1"/>
          <w:sz w:val="22"/>
          <w:szCs w:val="22"/>
        </w:rPr>
        <w:t>Ensuring that KCETB’s Data Protection Policy is reflective of the data processing using the AI systems.</w:t>
      </w:r>
      <w:bookmarkEnd w:id="104"/>
    </w:p>
    <w:p w14:paraId="4E13979A" w14:textId="77777777" w:rsidR="00A71B99" w:rsidRPr="00E93F96" w:rsidRDefault="00A71B99" w:rsidP="009457A4">
      <w:pPr>
        <w:pStyle w:val="Heading1"/>
        <w:numPr>
          <w:ilvl w:val="0"/>
          <w:numId w:val="11"/>
        </w:numPr>
        <w:spacing w:before="240"/>
        <w:rPr>
          <w:color w:val="276D8A"/>
        </w:rPr>
      </w:pPr>
      <w:bookmarkStart w:id="105" w:name="_Toc215655726"/>
      <w:r w:rsidRPr="00E93F96">
        <w:rPr>
          <w:color w:val="276D8A"/>
        </w:rPr>
        <w:t>AI Adoption Process</w:t>
      </w:r>
      <w:bookmarkEnd w:id="105"/>
    </w:p>
    <w:p w14:paraId="4CEB7DC5" w14:textId="1B49CBC6" w:rsidR="00590117" w:rsidRPr="00B064AD" w:rsidRDefault="00A71B99" w:rsidP="00AD0D55">
      <w:pPr>
        <w:pStyle w:val="BodyText"/>
        <w:spacing w:after="240"/>
        <w:ind w:left="590" w:right="667"/>
        <w:rPr>
          <w:sz w:val="22"/>
          <w:szCs w:val="22"/>
        </w:rPr>
      </w:pPr>
      <w:r w:rsidRPr="00B064AD">
        <w:rPr>
          <w:sz w:val="22"/>
          <w:szCs w:val="22"/>
        </w:rPr>
        <w:t xml:space="preserve">If an ETB user wishes to use an AI system / solution for a new purpose - that is not listed as acceptable in the AI Adoption Register - then prior to using such an AI solution, the ETB employee may submit a completed </w:t>
      </w:r>
      <w:r w:rsidR="0092338F" w:rsidRPr="00B064AD">
        <w:rPr>
          <w:sz w:val="22"/>
          <w:szCs w:val="22"/>
        </w:rPr>
        <w:t>“</w:t>
      </w:r>
      <w:r w:rsidR="008C7490" w:rsidRPr="00B064AD">
        <w:rPr>
          <w:sz w:val="22"/>
          <w:szCs w:val="22"/>
        </w:rPr>
        <w:t xml:space="preserve">KCETB </w:t>
      </w:r>
      <w:r w:rsidRPr="00B064AD">
        <w:rPr>
          <w:sz w:val="22"/>
          <w:szCs w:val="22"/>
        </w:rPr>
        <w:t>Responsible AI Canvas</w:t>
      </w:r>
      <w:r w:rsidR="008C7490" w:rsidRPr="00B064AD">
        <w:rPr>
          <w:sz w:val="22"/>
          <w:szCs w:val="22"/>
        </w:rPr>
        <w:t xml:space="preserve"> Form</w:t>
      </w:r>
      <w:r w:rsidR="002D09D1" w:rsidRPr="00B064AD">
        <w:rPr>
          <w:sz w:val="22"/>
          <w:szCs w:val="22"/>
        </w:rPr>
        <w:t>”</w:t>
      </w:r>
      <w:r w:rsidRPr="00B064AD">
        <w:rPr>
          <w:sz w:val="22"/>
          <w:szCs w:val="22"/>
        </w:rPr>
        <w:t xml:space="preserve"> </w:t>
      </w:r>
      <w:r w:rsidR="008C7490" w:rsidRPr="00B064AD">
        <w:rPr>
          <w:sz w:val="22"/>
          <w:szCs w:val="22"/>
        </w:rPr>
        <w:t xml:space="preserve">This is a template </w:t>
      </w:r>
      <w:r w:rsidRPr="00B064AD">
        <w:rPr>
          <w:sz w:val="22"/>
          <w:szCs w:val="22"/>
        </w:rPr>
        <w:t xml:space="preserve">Canvas for the Irish Public Service or an AI Solution (see </w:t>
      </w:r>
      <w:hyperlink w:anchor="_Appendix_1" w:history="1">
        <w:r w:rsidRPr="00B064AD">
          <w:rPr>
            <w:rStyle w:val="Hyperlink"/>
            <w:sz w:val="22"/>
            <w:szCs w:val="22"/>
          </w:rPr>
          <w:t>Appendix 1</w:t>
        </w:r>
      </w:hyperlink>
      <w:r w:rsidRPr="00B064AD">
        <w:rPr>
          <w:sz w:val="22"/>
          <w:szCs w:val="22"/>
        </w:rPr>
        <w:t>)</w:t>
      </w:r>
      <w:r w:rsidR="00B1577D" w:rsidRPr="00B064AD">
        <w:rPr>
          <w:sz w:val="22"/>
          <w:szCs w:val="22"/>
        </w:rPr>
        <w:t>.</w:t>
      </w:r>
      <w:r w:rsidR="00A51AB2" w:rsidRPr="00B064AD">
        <w:rPr>
          <w:sz w:val="22"/>
          <w:szCs w:val="22"/>
        </w:rPr>
        <w:t xml:space="preserve">  </w:t>
      </w:r>
    </w:p>
    <w:p w14:paraId="7BA5CC08" w14:textId="5135B25A" w:rsidR="000949C7" w:rsidRDefault="00A71B99" w:rsidP="009F48E3">
      <w:pPr>
        <w:pStyle w:val="BodyText"/>
        <w:spacing w:after="240"/>
        <w:ind w:left="590" w:right="667"/>
        <w:rPr>
          <w:sz w:val="22"/>
          <w:szCs w:val="22"/>
        </w:rPr>
      </w:pPr>
      <w:r w:rsidRPr="000949C7">
        <w:rPr>
          <w:sz w:val="22"/>
          <w:szCs w:val="22"/>
        </w:rPr>
        <w:t xml:space="preserve">An AI solution may be a new feature in an AI system that already exists, an AI system that was previously restricted or a new AI system that is not used by </w:t>
      </w:r>
      <w:r w:rsidR="002275EE" w:rsidRPr="000949C7">
        <w:rPr>
          <w:sz w:val="22"/>
          <w:szCs w:val="22"/>
        </w:rPr>
        <w:t>KCETB</w:t>
      </w:r>
      <w:r w:rsidR="000949C7">
        <w:rPr>
          <w:sz w:val="22"/>
          <w:szCs w:val="22"/>
        </w:rPr>
        <w:t>.</w:t>
      </w:r>
    </w:p>
    <w:p w14:paraId="42F2FA33" w14:textId="77777777" w:rsidR="00D93498" w:rsidRDefault="00D93498" w:rsidP="009F48E3">
      <w:pPr>
        <w:pStyle w:val="BodyText"/>
        <w:spacing w:after="240"/>
        <w:ind w:left="590" w:right="667"/>
        <w:rPr>
          <w:sz w:val="22"/>
          <w:szCs w:val="22"/>
        </w:rPr>
      </w:pPr>
    </w:p>
    <w:p w14:paraId="488707F5" w14:textId="77777777" w:rsidR="00C6494A" w:rsidRDefault="00C6494A" w:rsidP="009F48E3">
      <w:pPr>
        <w:pStyle w:val="BodyText"/>
        <w:spacing w:after="240"/>
        <w:ind w:left="590" w:right="667"/>
        <w:rPr>
          <w:sz w:val="22"/>
          <w:szCs w:val="22"/>
        </w:rPr>
      </w:pPr>
    </w:p>
    <w:p w14:paraId="796E7936" w14:textId="77777777" w:rsidR="00BF4E79" w:rsidRDefault="00BF4E79" w:rsidP="009F48E3">
      <w:pPr>
        <w:pStyle w:val="BodyText"/>
        <w:spacing w:after="240"/>
        <w:ind w:left="590" w:right="667"/>
        <w:rPr>
          <w:sz w:val="22"/>
          <w:szCs w:val="22"/>
        </w:rPr>
        <w:sectPr w:rsidR="00BF4E79" w:rsidSect="005D7AF0">
          <w:headerReference w:type="first" r:id="rId16"/>
          <w:footerReference w:type="first" r:id="rId17"/>
          <w:pgSz w:w="11920" w:h="16850"/>
          <w:pgMar w:top="1440" w:right="1080" w:bottom="1440" w:left="1080" w:header="0" w:footer="992" w:gutter="0"/>
          <w:cols w:space="720"/>
          <w:titlePg/>
          <w:docGrid w:linePitch="299"/>
        </w:sectPr>
      </w:pPr>
    </w:p>
    <w:p w14:paraId="5C1505D4" w14:textId="62D5F490" w:rsidR="00591952" w:rsidRDefault="00D93498" w:rsidP="00BF4E79">
      <w:pPr>
        <w:pStyle w:val="BodyText"/>
        <w:spacing w:after="240"/>
        <w:ind w:right="667"/>
      </w:pPr>
      <w:r w:rsidRPr="00733194">
        <w:rPr>
          <w:noProof/>
        </w:rPr>
        <w:lastRenderedPageBreak/>
        <w:drawing>
          <wp:anchor distT="0" distB="0" distL="114300" distR="114300" simplePos="0" relativeHeight="251658243" behindDoc="0" locked="0" layoutInCell="1" allowOverlap="1" wp14:anchorId="630F9003" wp14:editId="12BB101B">
            <wp:simplePos x="0" y="0"/>
            <wp:positionH relativeFrom="column">
              <wp:posOffset>-288518</wp:posOffset>
            </wp:positionH>
            <wp:positionV relativeFrom="page">
              <wp:posOffset>1175741</wp:posOffset>
            </wp:positionV>
            <wp:extent cx="6057265" cy="8931275"/>
            <wp:effectExtent l="285750" t="0" r="286385" b="22225"/>
            <wp:wrapNone/>
            <wp:docPr id="399028826"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14:sizeRelH relativeFrom="margin">
              <wp14:pctWidth>0</wp14:pctWidth>
            </wp14:sizeRelH>
            <wp14:sizeRelV relativeFrom="margin">
              <wp14:pctHeight>0</wp14:pctHeight>
            </wp14:sizeRelV>
          </wp:anchor>
        </w:drawing>
      </w:r>
      <w:r w:rsidR="000949C7">
        <w:rPr>
          <w:sz w:val="22"/>
          <w:szCs w:val="22"/>
        </w:rPr>
        <w:t>T</w:t>
      </w:r>
      <w:r w:rsidR="00A71B99" w:rsidRPr="000949C7">
        <w:rPr>
          <w:sz w:val="22"/>
          <w:szCs w:val="22"/>
        </w:rPr>
        <w:t>he following is a diagram of the suggested AI Adoption Process:</w:t>
      </w:r>
      <w:r w:rsidR="00D62057">
        <w:t xml:space="preserve"> </w:t>
      </w:r>
      <w:bookmarkStart w:id="106" w:name="_Toc215655727"/>
      <w:r w:rsidR="00591952">
        <w:t>Monitoring &amp; Auditing</w:t>
      </w:r>
      <w:bookmarkEnd w:id="106"/>
    </w:p>
    <w:p w14:paraId="5D97C5F2" w14:textId="1B609236" w:rsidR="00A43AE9" w:rsidRDefault="00A43AE9" w:rsidP="00BF4E79">
      <w:pPr>
        <w:pStyle w:val="BodyText"/>
        <w:spacing w:after="240"/>
        <w:ind w:right="667"/>
      </w:pPr>
    </w:p>
    <w:p w14:paraId="4D484CFD" w14:textId="77777777" w:rsidR="00A43AE9" w:rsidRDefault="00A43AE9" w:rsidP="00BF4E79">
      <w:pPr>
        <w:pStyle w:val="BodyText"/>
        <w:spacing w:after="240"/>
        <w:ind w:right="667"/>
      </w:pPr>
    </w:p>
    <w:p w14:paraId="460D6A33" w14:textId="77777777" w:rsidR="00A43AE9" w:rsidRDefault="00A43AE9" w:rsidP="00BF4E79">
      <w:pPr>
        <w:pStyle w:val="BodyText"/>
        <w:spacing w:after="240"/>
        <w:ind w:right="667"/>
      </w:pPr>
    </w:p>
    <w:p w14:paraId="7A94E19C" w14:textId="77777777" w:rsidR="00A43AE9" w:rsidRDefault="00A43AE9" w:rsidP="00BF4E79">
      <w:pPr>
        <w:pStyle w:val="BodyText"/>
        <w:spacing w:after="240"/>
        <w:ind w:right="667"/>
      </w:pPr>
    </w:p>
    <w:p w14:paraId="64AFB73E" w14:textId="77777777" w:rsidR="00A43AE9" w:rsidRDefault="00A43AE9" w:rsidP="00BF4E79">
      <w:pPr>
        <w:pStyle w:val="BodyText"/>
        <w:spacing w:after="240"/>
        <w:ind w:right="667"/>
      </w:pPr>
    </w:p>
    <w:p w14:paraId="0EE8496E" w14:textId="77777777" w:rsidR="00A43AE9" w:rsidRDefault="00A43AE9" w:rsidP="00BF4E79">
      <w:pPr>
        <w:pStyle w:val="BodyText"/>
        <w:spacing w:after="240"/>
        <w:ind w:right="667"/>
      </w:pPr>
    </w:p>
    <w:p w14:paraId="760E7ACB" w14:textId="77777777" w:rsidR="00A43AE9" w:rsidRDefault="00A43AE9" w:rsidP="00BF4E79">
      <w:pPr>
        <w:pStyle w:val="BodyText"/>
        <w:spacing w:after="240"/>
        <w:ind w:right="667"/>
      </w:pPr>
    </w:p>
    <w:p w14:paraId="501B77EF" w14:textId="77777777" w:rsidR="00A43AE9" w:rsidRDefault="00A43AE9" w:rsidP="00BF4E79">
      <w:pPr>
        <w:pStyle w:val="BodyText"/>
        <w:spacing w:after="240"/>
        <w:ind w:right="667"/>
      </w:pPr>
    </w:p>
    <w:p w14:paraId="2BFF8AF9" w14:textId="77777777" w:rsidR="00A43AE9" w:rsidRDefault="00A43AE9" w:rsidP="00BF4E79">
      <w:pPr>
        <w:pStyle w:val="BodyText"/>
        <w:spacing w:after="240"/>
        <w:ind w:right="667"/>
      </w:pPr>
    </w:p>
    <w:p w14:paraId="161ED34C" w14:textId="77777777" w:rsidR="00A43AE9" w:rsidRDefault="00A43AE9" w:rsidP="00BF4E79">
      <w:pPr>
        <w:pStyle w:val="BodyText"/>
        <w:spacing w:after="240"/>
        <w:ind w:right="667"/>
      </w:pPr>
    </w:p>
    <w:p w14:paraId="32372C63" w14:textId="2D491E3A" w:rsidR="177352FB" w:rsidRDefault="177352FB" w:rsidP="177352FB">
      <w:pPr>
        <w:pStyle w:val="BodyText"/>
        <w:spacing w:after="240"/>
        <w:ind w:right="667"/>
      </w:pPr>
    </w:p>
    <w:p w14:paraId="1496B3C3" w14:textId="77777777" w:rsidR="00A43AE9" w:rsidRDefault="00A43AE9" w:rsidP="00BF4E79">
      <w:pPr>
        <w:pStyle w:val="BodyText"/>
        <w:spacing w:after="240"/>
        <w:ind w:right="667"/>
      </w:pPr>
    </w:p>
    <w:p w14:paraId="2A8AAAF9" w14:textId="77777777" w:rsidR="00A43AE9" w:rsidRDefault="00A43AE9" w:rsidP="00BF4E79">
      <w:pPr>
        <w:pStyle w:val="BodyText"/>
        <w:spacing w:after="240"/>
        <w:ind w:right="667"/>
      </w:pPr>
    </w:p>
    <w:p w14:paraId="07291CBD" w14:textId="77777777" w:rsidR="00A43AE9" w:rsidRDefault="00A43AE9" w:rsidP="00BF4E79">
      <w:pPr>
        <w:pStyle w:val="BodyText"/>
        <w:spacing w:after="240"/>
        <w:ind w:right="667"/>
      </w:pPr>
    </w:p>
    <w:p w14:paraId="6D48F4F4" w14:textId="77777777" w:rsidR="00A43AE9" w:rsidRDefault="00A43AE9" w:rsidP="00BF4E79">
      <w:pPr>
        <w:pStyle w:val="BodyText"/>
        <w:spacing w:after="240"/>
        <w:ind w:right="667"/>
      </w:pPr>
    </w:p>
    <w:p w14:paraId="0AF7B6E1" w14:textId="77777777" w:rsidR="00A43AE9" w:rsidRDefault="00A43AE9" w:rsidP="00BF4E79">
      <w:pPr>
        <w:pStyle w:val="BodyText"/>
        <w:spacing w:after="240"/>
        <w:ind w:right="667"/>
      </w:pPr>
    </w:p>
    <w:p w14:paraId="2673775F" w14:textId="77777777" w:rsidR="00A43AE9" w:rsidRDefault="00A43AE9" w:rsidP="00BF4E79">
      <w:pPr>
        <w:pStyle w:val="BodyText"/>
        <w:spacing w:after="240"/>
        <w:ind w:right="667"/>
      </w:pPr>
    </w:p>
    <w:p w14:paraId="2D604D6B" w14:textId="77777777" w:rsidR="00A43AE9" w:rsidRDefault="00A43AE9" w:rsidP="00BF4E79">
      <w:pPr>
        <w:pStyle w:val="BodyText"/>
        <w:spacing w:after="240"/>
        <w:ind w:right="667"/>
      </w:pPr>
    </w:p>
    <w:p w14:paraId="6820E3E3" w14:textId="77777777" w:rsidR="00A43AE9" w:rsidRDefault="00A43AE9" w:rsidP="00BF4E79">
      <w:pPr>
        <w:pStyle w:val="BodyText"/>
        <w:spacing w:after="240"/>
        <w:ind w:right="667"/>
      </w:pPr>
    </w:p>
    <w:p w14:paraId="57653888" w14:textId="77777777" w:rsidR="00A43AE9" w:rsidRDefault="00A43AE9" w:rsidP="00BF4E79">
      <w:pPr>
        <w:pStyle w:val="BodyText"/>
        <w:spacing w:after="240"/>
        <w:ind w:right="667"/>
      </w:pPr>
    </w:p>
    <w:p w14:paraId="0762368D" w14:textId="77777777" w:rsidR="00A43AE9" w:rsidRDefault="00A43AE9" w:rsidP="00BF4E79">
      <w:pPr>
        <w:pStyle w:val="BodyText"/>
        <w:spacing w:after="240"/>
        <w:ind w:right="667"/>
      </w:pPr>
    </w:p>
    <w:p w14:paraId="150661A4" w14:textId="77777777" w:rsidR="00A43AE9" w:rsidRDefault="00A43AE9" w:rsidP="00BF4E79">
      <w:pPr>
        <w:pStyle w:val="BodyText"/>
        <w:spacing w:after="240"/>
        <w:ind w:right="667"/>
      </w:pPr>
    </w:p>
    <w:p w14:paraId="178EF594" w14:textId="77777777" w:rsidR="00A43AE9" w:rsidRDefault="00A43AE9" w:rsidP="00BF4E79">
      <w:pPr>
        <w:pStyle w:val="BodyText"/>
        <w:spacing w:after="240"/>
        <w:ind w:right="667"/>
      </w:pPr>
    </w:p>
    <w:p w14:paraId="6E5D0C78" w14:textId="77777777" w:rsidR="00A43AE9" w:rsidRDefault="00A43AE9" w:rsidP="00BF4E79">
      <w:pPr>
        <w:pStyle w:val="BodyText"/>
        <w:spacing w:after="240"/>
        <w:ind w:right="667"/>
      </w:pPr>
    </w:p>
    <w:p w14:paraId="5B840878" w14:textId="14732640" w:rsidR="00A43AE9" w:rsidRDefault="00A43AE9" w:rsidP="00591952">
      <w:pPr>
        <w:pStyle w:val="BodyText"/>
        <w:ind w:right="667"/>
        <w:rPr>
          <w:sz w:val="22"/>
          <w:szCs w:val="22"/>
        </w:rPr>
      </w:pPr>
      <w:r>
        <w:rPr>
          <w:sz w:val="22"/>
          <w:szCs w:val="22"/>
        </w:rPr>
        <w:br w:type="page"/>
      </w:r>
    </w:p>
    <w:p w14:paraId="2D8D84C3" w14:textId="329E3DE6" w:rsidR="00591952" w:rsidRPr="008F2D00" w:rsidRDefault="00591952" w:rsidP="00591952">
      <w:pPr>
        <w:pStyle w:val="BodyText"/>
        <w:ind w:right="667"/>
        <w:rPr>
          <w:sz w:val="22"/>
          <w:szCs w:val="22"/>
        </w:rPr>
      </w:pPr>
      <w:r w:rsidRPr="008F2D00">
        <w:rPr>
          <w:sz w:val="22"/>
          <w:szCs w:val="22"/>
        </w:rPr>
        <w:lastRenderedPageBreak/>
        <w:t>KCETB’s AI systems will be subject to an internal review</w:t>
      </w:r>
      <w:r w:rsidR="00222D14">
        <w:rPr>
          <w:sz w:val="22"/>
          <w:szCs w:val="22"/>
        </w:rPr>
        <w:t xml:space="preserve"> annually</w:t>
      </w:r>
      <w:r w:rsidRPr="008F2D00">
        <w:rPr>
          <w:sz w:val="22"/>
          <w:szCs w:val="22"/>
        </w:rPr>
        <w:t xml:space="preserve">. KCETB’s AI systems may also be subject to external reviews. </w:t>
      </w:r>
    </w:p>
    <w:p w14:paraId="6F987651" w14:textId="216CDCA4" w:rsidR="00591952" w:rsidRPr="008F2D00" w:rsidRDefault="00591952" w:rsidP="00147A47">
      <w:pPr>
        <w:pStyle w:val="BodyText"/>
        <w:spacing w:before="240"/>
        <w:ind w:right="667"/>
        <w:rPr>
          <w:sz w:val="22"/>
          <w:szCs w:val="22"/>
        </w:rPr>
      </w:pPr>
      <w:r w:rsidRPr="008F2D00">
        <w:rPr>
          <w:sz w:val="22"/>
          <w:szCs w:val="22"/>
        </w:rPr>
        <w:t>KCETB’s AI systems will also be subject to review in response to questions or complaints raised by Users or other stakeholders. The results of such review and any remediation steps will be recorded.</w:t>
      </w:r>
    </w:p>
    <w:p w14:paraId="62F87584" w14:textId="5747F59C" w:rsidR="00591952" w:rsidRPr="00E93F96" w:rsidRDefault="00D62057" w:rsidP="004B479F">
      <w:pPr>
        <w:pStyle w:val="Heading1"/>
        <w:numPr>
          <w:ilvl w:val="0"/>
          <w:numId w:val="11"/>
        </w:numPr>
        <w:spacing w:before="240"/>
        <w:rPr>
          <w:color w:val="276D8A"/>
        </w:rPr>
      </w:pPr>
      <w:r w:rsidRPr="00E93F96">
        <w:rPr>
          <w:color w:val="276D8A"/>
        </w:rPr>
        <w:t xml:space="preserve"> </w:t>
      </w:r>
      <w:bookmarkStart w:id="107" w:name="_Toc215655728"/>
      <w:r w:rsidR="00591952" w:rsidRPr="00E93F96">
        <w:rPr>
          <w:color w:val="276D8A"/>
        </w:rPr>
        <w:t>Risk Management</w:t>
      </w:r>
      <w:bookmarkEnd w:id="107"/>
    </w:p>
    <w:p w14:paraId="70C12184" w14:textId="0948D21E" w:rsidR="00591952" w:rsidRPr="008F2D00" w:rsidRDefault="00591952" w:rsidP="00591952">
      <w:pPr>
        <w:pStyle w:val="BodyText"/>
        <w:ind w:right="667"/>
        <w:rPr>
          <w:sz w:val="22"/>
          <w:szCs w:val="22"/>
        </w:rPr>
      </w:pPr>
      <w:r w:rsidRPr="008F2D00">
        <w:rPr>
          <w:sz w:val="22"/>
          <w:szCs w:val="22"/>
        </w:rPr>
        <w:t xml:space="preserve">KCETB carries out a risk analysis of any AI systems that is used within KCETB or on behalf of KCETB. </w:t>
      </w:r>
    </w:p>
    <w:p w14:paraId="0DF0B533" w14:textId="18DF81B8" w:rsidR="00591952" w:rsidRPr="008F2D00" w:rsidRDefault="00591952" w:rsidP="004B479F">
      <w:pPr>
        <w:pStyle w:val="BodyText"/>
        <w:spacing w:before="240"/>
        <w:ind w:right="667"/>
        <w:rPr>
          <w:sz w:val="22"/>
          <w:szCs w:val="22"/>
        </w:rPr>
      </w:pPr>
      <w:r w:rsidRPr="008F2D00">
        <w:rPr>
          <w:sz w:val="22"/>
          <w:szCs w:val="22"/>
        </w:rPr>
        <w:t xml:space="preserve">KCETB will test the AI systems it uses in relation to the accuracy and reliability of such AI systems. On foot of such tests, any risks including biases, algorithmic errors or security vulnerabilities </w:t>
      </w:r>
      <w:r w:rsidR="594D11B7" w:rsidRPr="475BA4C3">
        <w:rPr>
          <w:sz w:val="22"/>
          <w:szCs w:val="22"/>
        </w:rPr>
        <w:t>will be</w:t>
      </w:r>
      <w:r w:rsidRPr="008F2D00">
        <w:rPr>
          <w:sz w:val="22"/>
          <w:szCs w:val="22"/>
        </w:rPr>
        <w:t xml:space="preserve"> proactively addressed.</w:t>
      </w:r>
    </w:p>
    <w:p w14:paraId="2779800C" w14:textId="56A43B54" w:rsidR="00591952" w:rsidRPr="00E93F96" w:rsidRDefault="00D62057" w:rsidP="004B479F">
      <w:pPr>
        <w:pStyle w:val="Heading1"/>
        <w:numPr>
          <w:ilvl w:val="0"/>
          <w:numId w:val="11"/>
        </w:numPr>
        <w:spacing w:before="240"/>
        <w:rPr>
          <w:color w:val="276D8A"/>
        </w:rPr>
      </w:pPr>
      <w:r w:rsidRPr="00E93F96">
        <w:rPr>
          <w:color w:val="276D8A"/>
        </w:rPr>
        <w:t xml:space="preserve"> </w:t>
      </w:r>
      <w:bookmarkStart w:id="108" w:name="_Toc215655729"/>
      <w:r w:rsidR="00591952" w:rsidRPr="00E93F96">
        <w:rPr>
          <w:color w:val="276D8A"/>
        </w:rPr>
        <w:t>Human Oversight</w:t>
      </w:r>
      <w:bookmarkEnd w:id="108"/>
    </w:p>
    <w:p w14:paraId="7B321DBA" w14:textId="667E570D" w:rsidR="00591952" w:rsidRPr="008F2D00" w:rsidRDefault="00591952" w:rsidP="00591952">
      <w:pPr>
        <w:pStyle w:val="BodyText"/>
        <w:ind w:right="667"/>
        <w:rPr>
          <w:sz w:val="22"/>
          <w:szCs w:val="22"/>
        </w:rPr>
      </w:pPr>
      <w:r w:rsidRPr="008F2D00">
        <w:rPr>
          <w:sz w:val="22"/>
          <w:szCs w:val="22"/>
        </w:rPr>
        <w:t>If an ETB employee wishes to use an AI system that is not listed as permitted in the AI Adoption Register, then prior to using such an AI system, the ETB employee may submit a completed 'Responsible AI Canvas'</w:t>
      </w:r>
      <w:r w:rsidR="2D25ED63" w:rsidRPr="475BA4C3">
        <w:rPr>
          <w:sz w:val="22"/>
          <w:szCs w:val="22"/>
        </w:rPr>
        <w:t xml:space="preserve"> form </w:t>
      </w:r>
      <w:r w:rsidRPr="008F2D00">
        <w:rPr>
          <w:sz w:val="22"/>
          <w:szCs w:val="22"/>
        </w:rPr>
        <w:t>(</w:t>
      </w:r>
      <w:hyperlink w:anchor="_Appendix_1" w:history="1">
        <w:r w:rsidRPr="001D1E85">
          <w:rPr>
            <w:rStyle w:val="Hyperlink"/>
            <w:sz w:val="22"/>
            <w:szCs w:val="22"/>
          </w:rPr>
          <w:t>Appendix 1</w:t>
        </w:r>
      </w:hyperlink>
      <w:r w:rsidRPr="008F2D00">
        <w:rPr>
          <w:sz w:val="22"/>
          <w:szCs w:val="22"/>
        </w:rPr>
        <w:t>)</w:t>
      </w:r>
      <w:r w:rsidR="001D1E85">
        <w:rPr>
          <w:sz w:val="22"/>
          <w:szCs w:val="22"/>
        </w:rPr>
        <w:t>.</w:t>
      </w:r>
    </w:p>
    <w:p w14:paraId="68607458" w14:textId="52C611B6" w:rsidR="00591952" w:rsidRPr="00E93F96" w:rsidRDefault="00D62057" w:rsidP="004B479F">
      <w:pPr>
        <w:pStyle w:val="Heading1"/>
        <w:numPr>
          <w:ilvl w:val="0"/>
          <w:numId w:val="11"/>
        </w:numPr>
        <w:spacing w:before="240"/>
        <w:rPr>
          <w:color w:val="276D8A"/>
        </w:rPr>
      </w:pPr>
      <w:r w:rsidRPr="00E93F96">
        <w:rPr>
          <w:color w:val="276D8A"/>
        </w:rPr>
        <w:t xml:space="preserve"> </w:t>
      </w:r>
      <w:bookmarkStart w:id="109" w:name="_Toc215655730"/>
      <w:r w:rsidR="00591952" w:rsidRPr="00E93F96">
        <w:rPr>
          <w:color w:val="276D8A"/>
        </w:rPr>
        <w:t>Mandatory Disclosure</w:t>
      </w:r>
      <w:bookmarkEnd w:id="109"/>
    </w:p>
    <w:p w14:paraId="575C4B8E" w14:textId="2E76D2F7" w:rsidR="00591952" w:rsidRPr="003F7A16" w:rsidRDefault="00591952" w:rsidP="00591952">
      <w:pPr>
        <w:pStyle w:val="BodyText"/>
        <w:ind w:right="667"/>
        <w:rPr>
          <w:sz w:val="22"/>
          <w:szCs w:val="22"/>
        </w:rPr>
      </w:pPr>
      <w:r w:rsidRPr="003F7A16">
        <w:rPr>
          <w:sz w:val="22"/>
          <w:szCs w:val="22"/>
        </w:rPr>
        <w:t xml:space="preserve">If an ETB employee uses AI, s/he must check the AI Adoption Register to determine if s/he is required to disclose that s/he used AI as part of their work depending on the </w:t>
      </w:r>
      <w:r w:rsidR="0072776C" w:rsidRPr="003F7A16">
        <w:rPr>
          <w:sz w:val="22"/>
          <w:szCs w:val="22"/>
        </w:rPr>
        <w:t>AI</w:t>
      </w:r>
      <w:r w:rsidRPr="003F7A16">
        <w:rPr>
          <w:sz w:val="22"/>
          <w:szCs w:val="22"/>
        </w:rPr>
        <w:t xml:space="preserve"> used. The AI Adoption Register will reflect that Users must disclose when content is generated by an AI system, particularly in communications, content generation, or interactions with the public or other stakeholders.</w:t>
      </w:r>
    </w:p>
    <w:p w14:paraId="36A98DFF" w14:textId="77777777" w:rsidR="00591952" w:rsidRPr="003F7A16" w:rsidRDefault="00591952" w:rsidP="004B479F">
      <w:pPr>
        <w:pStyle w:val="BodyText"/>
        <w:spacing w:before="240"/>
        <w:ind w:right="667"/>
        <w:rPr>
          <w:sz w:val="22"/>
          <w:szCs w:val="22"/>
        </w:rPr>
      </w:pPr>
      <w:r w:rsidRPr="003F7A16">
        <w:rPr>
          <w:sz w:val="22"/>
          <w:szCs w:val="22"/>
        </w:rPr>
        <w:t>If the AI Adoption Register states that disclosure of the use of the relevant AI is mandatory, then any content created or summarised with the assistance of such AI should clearly state that AI was used and should not be presented as original work. For example, include a note such as:</w:t>
      </w:r>
    </w:p>
    <w:p w14:paraId="21B93925" w14:textId="7847DA10" w:rsidR="00591952" w:rsidRPr="00864269" w:rsidRDefault="00591952" w:rsidP="00591952">
      <w:pPr>
        <w:pStyle w:val="BodyText"/>
        <w:ind w:right="667"/>
        <w:rPr>
          <w:b/>
          <w:bCs/>
          <w:i/>
          <w:iCs/>
          <w:sz w:val="20"/>
          <w:szCs w:val="20"/>
        </w:rPr>
      </w:pPr>
      <w:r w:rsidRPr="00864269">
        <w:rPr>
          <w:b/>
          <w:bCs/>
          <w:i/>
          <w:iCs/>
          <w:sz w:val="20"/>
          <w:szCs w:val="20"/>
        </w:rPr>
        <w:t>“This document was created with the assistance of AI in accordance with KCETB’s Artificial Intelligence Policy.”</w:t>
      </w:r>
    </w:p>
    <w:p w14:paraId="679E237F" w14:textId="66E6A707" w:rsidR="00591952" w:rsidRPr="00E93F96" w:rsidRDefault="00D62057" w:rsidP="004B479F">
      <w:pPr>
        <w:pStyle w:val="Heading1"/>
        <w:numPr>
          <w:ilvl w:val="0"/>
          <w:numId w:val="11"/>
        </w:numPr>
        <w:spacing w:before="240"/>
        <w:rPr>
          <w:color w:val="276D8A"/>
        </w:rPr>
      </w:pPr>
      <w:r w:rsidRPr="00E93F96">
        <w:rPr>
          <w:color w:val="276D8A"/>
        </w:rPr>
        <w:t xml:space="preserve"> </w:t>
      </w:r>
      <w:bookmarkStart w:id="110" w:name="_Toc215655731"/>
      <w:r w:rsidR="00591952" w:rsidRPr="00E93F96">
        <w:rPr>
          <w:color w:val="276D8A"/>
        </w:rPr>
        <w:t>Transparency</w:t>
      </w:r>
      <w:bookmarkEnd w:id="110"/>
    </w:p>
    <w:p w14:paraId="38C4AEC8" w14:textId="77777777" w:rsidR="00591952" w:rsidRPr="003F7A16" w:rsidRDefault="00591952" w:rsidP="00591952">
      <w:pPr>
        <w:pStyle w:val="BodyText"/>
        <w:ind w:right="667"/>
        <w:rPr>
          <w:sz w:val="22"/>
          <w:szCs w:val="22"/>
        </w:rPr>
      </w:pPr>
      <w:r w:rsidRPr="003F7A16">
        <w:rPr>
          <w:sz w:val="22"/>
          <w:szCs w:val="22"/>
        </w:rPr>
        <w:t xml:space="preserve">An ETB must be transparent and open about the AI systems being used which includes notifying end users, such as students, learners, parents when they are interacting with an AI system such as a chatbots/AI agents/automated decision-makers. The ETB should ensure that more complex queries can be redirected to a human to answer. When the output has been generated by an AI system the user should refer to the AI Adoption Register to understand what level of transparency is required. </w:t>
      </w:r>
    </w:p>
    <w:p w14:paraId="6C71FADB" w14:textId="77777777" w:rsidR="00591952" w:rsidRPr="003F7A16" w:rsidRDefault="00591952" w:rsidP="004B479F">
      <w:pPr>
        <w:pStyle w:val="BodyText"/>
        <w:spacing w:before="240"/>
        <w:ind w:right="667"/>
        <w:rPr>
          <w:sz w:val="22"/>
          <w:szCs w:val="22"/>
        </w:rPr>
      </w:pPr>
      <w:r w:rsidRPr="003F7A16">
        <w:rPr>
          <w:sz w:val="22"/>
          <w:szCs w:val="22"/>
        </w:rPr>
        <w:t>In accordance with the Guidelines for the Responsible Use of AI in the Public Service, an ETB must maintain clear documentation on AI model development which includes the data used, the processing that was carried out and algorithms used, the rationale for choices and for compromises made.</w:t>
      </w:r>
    </w:p>
    <w:p w14:paraId="6BB19958" w14:textId="3B302203" w:rsidR="00591952" w:rsidRPr="00E93F96" w:rsidRDefault="008B7129" w:rsidP="004B479F">
      <w:pPr>
        <w:pStyle w:val="Heading1"/>
        <w:numPr>
          <w:ilvl w:val="0"/>
          <w:numId w:val="11"/>
        </w:numPr>
        <w:spacing w:before="240"/>
        <w:rPr>
          <w:color w:val="276D8A"/>
        </w:rPr>
      </w:pPr>
      <w:r w:rsidRPr="00E93F96">
        <w:rPr>
          <w:color w:val="276D8A"/>
        </w:rPr>
        <w:t xml:space="preserve"> </w:t>
      </w:r>
      <w:bookmarkStart w:id="111" w:name="_Toc215655732"/>
      <w:r w:rsidR="00591952" w:rsidRPr="00E93F96">
        <w:rPr>
          <w:color w:val="276D8A"/>
        </w:rPr>
        <w:t>Environmental Considerations</w:t>
      </w:r>
      <w:bookmarkEnd w:id="111"/>
    </w:p>
    <w:p w14:paraId="1754B37E" w14:textId="58E6BD10" w:rsidR="00591952" w:rsidRPr="003F7A16" w:rsidRDefault="00591952" w:rsidP="00591952">
      <w:pPr>
        <w:pStyle w:val="BodyText"/>
        <w:ind w:right="667"/>
        <w:rPr>
          <w:sz w:val="22"/>
          <w:szCs w:val="22"/>
        </w:rPr>
      </w:pPr>
      <w:r w:rsidRPr="003F7A16">
        <w:rPr>
          <w:sz w:val="22"/>
          <w:szCs w:val="22"/>
        </w:rPr>
        <w:t>The use of AI requires significant computational power, which will contribute to</w:t>
      </w:r>
      <w:r>
        <w:t xml:space="preserve"> energy </w:t>
      </w:r>
      <w:r w:rsidRPr="003F7A16">
        <w:rPr>
          <w:sz w:val="22"/>
          <w:szCs w:val="22"/>
        </w:rPr>
        <w:t>consumption and may increase carbon emissions. KCETB encourages Users to use AI tools responsibly and be mindful of their environmental footprint, choosing alternative, more eco-</w:t>
      </w:r>
      <w:r w:rsidRPr="003F7A16">
        <w:rPr>
          <w:sz w:val="22"/>
          <w:szCs w:val="22"/>
        </w:rPr>
        <w:lastRenderedPageBreak/>
        <w:t>friendly tools where possible and endeavouring to only use AI when necessary.</w:t>
      </w:r>
    </w:p>
    <w:p w14:paraId="0BE21A19" w14:textId="452EA6AF" w:rsidR="00591952" w:rsidRPr="00E93F96" w:rsidRDefault="008B7129" w:rsidP="004B479F">
      <w:pPr>
        <w:pStyle w:val="Heading1"/>
        <w:numPr>
          <w:ilvl w:val="0"/>
          <w:numId w:val="11"/>
        </w:numPr>
        <w:spacing w:before="240"/>
        <w:rPr>
          <w:color w:val="276D8A"/>
        </w:rPr>
      </w:pPr>
      <w:r w:rsidRPr="00E93F96">
        <w:rPr>
          <w:color w:val="276D8A"/>
        </w:rPr>
        <w:t xml:space="preserve"> </w:t>
      </w:r>
      <w:bookmarkStart w:id="112" w:name="_Toc215655733"/>
      <w:r w:rsidR="00591952" w:rsidRPr="00E93F96">
        <w:rPr>
          <w:color w:val="276D8A"/>
        </w:rPr>
        <w:t>Data Protection and Security</w:t>
      </w:r>
      <w:bookmarkEnd w:id="112"/>
    </w:p>
    <w:p w14:paraId="7C0FEF7E" w14:textId="706D82FD" w:rsidR="00591952" w:rsidRPr="003F7A16" w:rsidRDefault="00591952" w:rsidP="004B479F">
      <w:pPr>
        <w:pStyle w:val="BodyText"/>
        <w:ind w:right="667"/>
        <w:rPr>
          <w:sz w:val="22"/>
          <w:szCs w:val="22"/>
        </w:rPr>
      </w:pPr>
      <w:r w:rsidRPr="003F7A16">
        <w:rPr>
          <w:sz w:val="22"/>
          <w:szCs w:val="22"/>
        </w:rPr>
        <w:t>KCETB does not permit the inputting of any personal data, or any content which may be regarded as confidential, or any sensitive company information into an AI application used by KCETB except for those clearly set out in the AI Adoption Register. If there are exceptions to this prohibition for specific use cases, they will be noted and reviewed in the ETB’s AI Adoption Register for all Users to understand.</w:t>
      </w:r>
    </w:p>
    <w:p w14:paraId="2FE5F830" w14:textId="270ACC40" w:rsidR="00591952" w:rsidRPr="003F7A16" w:rsidRDefault="00591952" w:rsidP="004B479F">
      <w:pPr>
        <w:pStyle w:val="BodyText"/>
        <w:spacing w:before="240"/>
        <w:ind w:right="667"/>
        <w:rPr>
          <w:sz w:val="22"/>
          <w:szCs w:val="22"/>
        </w:rPr>
      </w:pPr>
      <w:r w:rsidRPr="003F7A16">
        <w:rPr>
          <w:sz w:val="22"/>
          <w:szCs w:val="22"/>
        </w:rPr>
        <w:t>Where possible, KCETB should avail of security protocols when using AI systems i.e. encryption, access control and data anonymisation.</w:t>
      </w:r>
    </w:p>
    <w:p w14:paraId="575E4451" w14:textId="19C32C29" w:rsidR="00591952" w:rsidRPr="003F7A16" w:rsidRDefault="00591952" w:rsidP="004B479F">
      <w:pPr>
        <w:pStyle w:val="BodyText"/>
        <w:spacing w:before="240"/>
        <w:ind w:right="667"/>
        <w:rPr>
          <w:sz w:val="22"/>
          <w:szCs w:val="22"/>
        </w:rPr>
      </w:pPr>
      <w:r w:rsidRPr="003F7A16">
        <w:rPr>
          <w:sz w:val="22"/>
          <w:szCs w:val="22"/>
        </w:rPr>
        <w:t xml:space="preserve">KCETB prohibits the use of AI products trained on personal data except for those clearly set out in the AI Adoption Register. </w:t>
      </w:r>
    </w:p>
    <w:p w14:paraId="089438D8" w14:textId="733637AC" w:rsidR="00591952" w:rsidRPr="003F7A16" w:rsidRDefault="00591952" w:rsidP="004B479F">
      <w:pPr>
        <w:pStyle w:val="BodyText"/>
        <w:spacing w:before="240"/>
        <w:ind w:right="667"/>
        <w:rPr>
          <w:sz w:val="22"/>
          <w:szCs w:val="22"/>
        </w:rPr>
      </w:pPr>
      <w:r w:rsidRPr="003F7A16">
        <w:rPr>
          <w:sz w:val="22"/>
          <w:szCs w:val="22"/>
        </w:rPr>
        <w:t>Where personal data is involved, KCETB employees that use the AI systems must comply with GDPR and the Data Protection Act 2018 (as amended). KCETB employees must adhere to KCETB’s Data Protection Policy and Data Retention Schedule.</w:t>
      </w:r>
      <w:r w:rsidR="00FE16A8">
        <w:rPr>
          <w:sz w:val="22"/>
          <w:szCs w:val="22"/>
        </w:rPr>
        <w:t xml:space="preserve">  </w:t>
      </w:r>
      <w:r w:rsidRPr="003F7A16">
        <w:rPr>
          <w:sz w:val="22"/>
          <w:szCs w:val="22"/>
        </w:rPr>
        <w:t>All Users must adhere to KCETB’s Data Protection Policy</w:t>
      </w:r>
      <w:r w:rsidR="77C993CB" w:rsidRPr="475BA4C3">
        <w:rPr>
          <w:sz w:val="22"/>
          <w:szCs w:val="22"/>
        </w:rPr>
        <w:t>.</w:t>
      </w:r>
    </w:p>
    <w:p w14:paraId="1E4F6942" w14:textId="7DEE322D" w:rsidR="00591952" w:rsidRPr="00E93F96" w:rsidRDefault="008B7129" w:rsidP="00EE1ED5">
      <w:pPr>
        <w:pStyle w:val="Heading1"/>
        <w:numPr>
          <w:ilvl w:val="0"/>
          <w:numId w:val="11"/>
        </w:numPr>
        <w:spacing w:before="240"/>
        <w:rPr>
          <w:color w:val="276D8A"/>
        </w:rPr>
      </w:pPr>
      <w:r w:rsidRPr="00E93F96">
        <w:rPr>
          <w:color w:val="276D8A"/>
        </w:rPr>
        <w:t xml:space="preserve"> </w:t>
      </w:r>
      <w:bookmarkStart w:id="113" w:name="_Toc215655734"/>
      <w:r w:rsidR="00591952" w:rsidRPr="00E93F96">
        <w:rPr>
          <w:color w:val="276D8A"/>
        </w:rPr>
        <w:t>Incident Reporting</w:t>
      </w:r>
      <w:bookmarkEnd w:id="113"/>
    </w:p>
    <w:p w14:paraId="6785D33A" w14:textId="77777777" w:rsidR="00591952" w:rsidRPr="003F7A16" w:rsidRDefault="00591952" w:rsidP="00591952">
      <w:pPr>
        <w:pStyle w:val="BodyText"/>
        <w:ind w:right="667"/>
        <w:rPr>
          <w:sz w:val="22"/>
          <w:szCs w:val="22"/>
        </w:rPr>
      </w:pPr>
      <w:r w:rsidRPr="003F7A16">
        <w:rPr>
          <w:sz w:val="22"/>
          <w:szCs w:val="22"/>
        </w:rPr>
        <w:t>In addition to Users’ responsibilities regarding reporting a suspected data breach, if a User identifies any suspected risks or issues with a particular AI system such as biases, algorithmic errors or security vulnerabilities, s/he must contact his/her [Line Manager/ISMS Team] immediately so that the risk can be mitigated or the issue resolved as quickly as possible.</w:t>
      </w:r>
    </w:p>
    <w:p w14:paraId="2C20E6B7" w14:textId="46FB5728" w:rsidR="00591952" w:rsidRPr="00E93F96" w:rsidRDefault="008B7129" w:rsidP="00EE1ED5">
      <w:pPr>
        <w:pStyle w:val="Heading1"/>
        <w:numPr>
          <w:ilvl w:val="0"/>
          <w:numId w:val="11"/>
        </w:numPr>
        <w:spacing w:before="240"/>
        <w:rPr>
          <w:color w:val="276D8A"/>
        </w:rPr>
      </w:pPr>
      <w:r w:rsidRPr="00E93F96">
        <w:rPr>
          <w:color w:val="276D8A"/>
        </w:rPr>
        <w:t xml:space="preserve"> </w:t>
      </w:r>
      <w:bookmarkStart w:id="114" w:name="_Toc215655735"/>
      <w:r w:rsidR="00591952" w:rsidRPr="00E93F96">
        <w:rPr>
          <w:color w:val="276D8A"/>
        </w:rPr>
        <w:t>Other Relevant Policies &amp; Documents</w:t>
      </w:r>
      <w:bookmarkEnd w:id="114"/>
    </w:p>
    <w:p w14:paraId="053FC783" w14:textId="77777777" w:rsidR="00591952" w:rsidRPr="003F7A16" w:rsidRDefault="00591952" w:rsidP="00591952">
      <w:pPr>
        <w:pStyle w:val="BodyText"/>
        <w:ind w:right="667"/>
        <w:rPr>
          <w:sz w:val="22"/>
          <w:szCs w:val="22"/>
        </w:rPr>
      </w:pPr>
      <w:r w:rsidRPr="003F7A16">
        <w:rPr>
          <w:sz w:val="22"/>
          <w:szCs w:val="22"/>
        </w:rPr>
        <w:t>This Policy is to be read in conjunction with the following policies and documents:</w:t>
      </w:r>
    </w:p>
    <w:p w14:paraId="595C6D3E" w14:textId="69B336FE" w:rsidR="00876BAA" w:rsidRPr="003F7A16" w:rsidRDefault="00876BAA" w:rsidP="007379C8">
      <w:pPr>
        <w:pStyle w:val="ListParagraph"/>
        <w:widowControl/>
        <w:numPr>
          <w:ilvl w:val="0"/>
          <w:numId w:val="13"/>
        </w:numPr>
        <w:autoSpaceDE/>
        <w:autoSpaceDN/>
        <w:rPr>
          <w:rFonts w:asciiTheme="minorHAnsi" w:eastAsia="Times New Roman" w:hAnsiTheme="minorHAnsi" w:cstheme="minorHAnsi"/>
        </w:rPr>
      </w:pPr>
      <w:r w:rsidRPr="003F7A16">
        <w:rPr>
          <w:rFonts w:asciiTheme="minorHAnsi" w:eastAsia="Times New Roman" w:hAnsiTheme="minorHAnsi" w:cstheme="minorHAnsi"/>
        </w:rPr>
        <w:t xml:space="preserve">KCETB’s Data Protection Policy </w:t>
      </w:r>
    </w:p>
    <w:p w14:paraId="49D7C11C" w14:textId="77777777" w:rsidR="00876BAA" w:rsidRPr="00876BAA" w:rsidRDefault="00876BAA" w:rsidP="007379C8">
      <w:pPr>
        <w:widowControl/>
        <w:numPr>
          <w:ilvl w:val="0"/>
          <w:numId w:val="13"/>
        </w:numPr>
        <w:autoSpaceDE/>
        <w:autoSpaceDN/>
        <w:rPr>
          <w:rFonts w:asciiTheme="minorHAnsi" w:eastAsia="Times New Roman" w:hAnsiTheme="minorHAnsi" w:cstheme="minorHAnsi"/>
        </w:rPr>
      </w:pPr>
      <w:r w:rsidRPr="00876BAA">
        <w:rPr>
          <w:rFonts w:asciiTheme="minorHAnsi" w:eastAsia="Times New Roman" w:hAnsiTheme="minorHAnsi" w:cstheme="minorHAnsi"/>
        </w:rPr>
        <w:t xml:space="preserve">KCETB’s Data Retention Schedule </w:t>
      </w:r>
    </w:p>
    <w:p w14:paraId="751823FD" w14:textId="77777777" w:rsidR="00876BAA" w:rsidRPr="00876BAA" w:rsidRDefault="00876BAA" w:rsidP="007379C8">
      <w:pPr>
        <w:widowControl/>
        <w:numPr>
          <w:ilvl w:val="0"/>
          <w:numId w:val="13"/>
        </w:numPr>
        <w:autoSpaceDE/>
        <w:autoSpaceDN/>
        <w:rPr>
          <w:rFonts w:asciiTheme="minorHAnsi" w:eastAsia="Times New Roman" w:hAnsiTheme="minorHAnsi" w:cstheme="minorHAnsi"/>
        </w:rPr>
      </w:pPr>
      <w:r w:rsidRPr="00876BAA">
        <w:rPr>
          <w:rFonts w:asciiTheme="minorHAnsi" w:eastAsia="Times New Roman" w:hAnsiTheme="minorHAnsi" w:cstheme="minorHAnsi"/>
        </w:rPr>
        <w:t>KCETB’s ICT Framework Policy</w:t>
      </w:r>
    </w:p>
    <w:p w14:paraId="3A29926D" w14:textId="77777777" w:rsidR="00876BAA" w:rsidRPr="00876BAA" w:rsidRDefault="00876BAA" w:rsidP="007379C8">
      <w:pPr>
        <w:widowControl/>
        <w:numPr>
          <w:ilvl w:val="0"/>
          <w:numId w:val="13"/>
        </w:numPr>
        <w:autoSpaceDE/>
        <w:autoSpaceDN/>
        <w:rPr>
          <w:rFonts w:asciiTheme="minorHAnsi" w:eastAsia="Times New Roman" w:hAnsiTheme="minorHAnsi" w:cstheme="minorHAnsi"/>
        </w:rPr>
      </w:pPr>
      <w:r w:rsidRPr="00876BAA">
        <w:rPr>
          <w:rFonts w:asciiTheme="minorHAnsi" w:eastAsia="Times New Roman" w:hAnsiTheme="minorHAnsi" w:cstheme="minorHAnsi"/>
        </w:rPr>
        <w:t>KCETB’s Encryption Policy</w:t>
      </w:r>
    </w:p>
    <w:p w14:paraId="67E340A1" w14:textId="77777777" w:rsidR="00876BAA" w:rsidRPr="00876BAA" w:rsidRDefault="00876BAA" w:rsidP="007379C8">
      <w:pPr>
        <w:widowControl/>
        <w:numPr>
          <w:ilvl w:val="0"/>
          <w:numId w:val="13"/>
        </w:numPr>
        <w:autoSpaceDE/>
        <w:autoSpaceDN/>
        <w:rPr>
          <w:rFonts w:asciiTheme="minorHAnsi" w:eastAsia="Times New Roman" w:hAnsiTheme="minorHAnsi" w:cstheme="minorHAnsi"/>
        </w:rPr>
      </w:pPr>
      <w:r w:rsidRPr="00876BAA">
        <w:rPr>
          <w:rFonts w:asciiTheme="minorHAnsi" w:eastAsia="Times New Roman" w:hAnsiTheme="minorHAnsi" w:cstheme="minorHAnsi"/>
        </w:rPr>
        <w:t>KCETB’s Backup and Restore Policy</w:t>
      </w:r>
    </w:p>
    <w:p w14:paraId="143342F2" w14:textId="77777777" w:rsidR="00876BAA" w:rsidRPr="00876BAA" w:rsidRDefault="00876BAA" w:rsidP="007379C8">
      <w:pPr>
        <w:widowControl/>
        <w:numPr>
          <w:ilvl w:val="0"/>
          <w:numId w:val="13"/>
        </w:numPr>
        <w:autoSpaceDE/>
        <w:autoSpaceDN/>
        <w:rPr>
          <w:rFonts w:asciiTheme="minorHAnsi" w:eastAsia="Times New Roman" w:hAnsiTheme="minorHAnsi" w:cstheme="minorHAnsi"/>
        </w:rPr>
      </w:pPr>
      <w:r w:rsidRPr="00876BAA">
        <w:rPr>
          <w:rFonts w:asciiTheme="minorHAnsi" w:eastAsia="Times New Roman" w:hAnsiTheme="minorHAnsi" w:cstheme="minorHAnsi"/>
        </w:rPr>
        <w:t xml:space="preserve">KCETB’s Technology Acceptable Usage Policy </w:t>
      </w:r>
    </w:p>
    <w:p w14:paraId="0D9C0B52" w14:textId="77777777" w:rsidR="00876BAA" w:rsidRPr="00876BAA" w:rsidRDefault="00876BAA" w:rsidP="007379C8">
      <w:pPr>
        <w:widowControl/>
        <w:numPr>
          <w:ilvl w:val="0"/>
          <w:numId w:val="13"/>
        </w:numPr>
        <w:autoSpaceDE/>
        <w:autoSpaceDN/>
        <w:rPr>
          <w:rFonts w:asciiTheme="minorHAnsi" w:eastAsia="Times New Roman" w:hAnsiTheme="minorHAnsi" w:cstheme="minorHAnsi"/>
        </w:rPr>
      </w:pPr>
      <w:r w:rsidRPr="00876BAA">
        <w:rPr>
          <w:rFonts w:asciiTheme="minorHAnsi" w:eastAsia="Times New Roman" w:hAnsiTheme="minorHAnsi" w:cstheme="minorHAnsi"/>
        </w:rPr>
        <w:t xml:space="preserve">KCETB’s Code of Ethics for Staff </w:t>
      </w:r>
    </w:p>
    <w:p w14:paraId="619F8937" w14:textId="35F66F91" w:rsidR="00591952" w:rsidRPr="00E93F96" w:rsidRDefault="00591952" w:rsidP="003F7A16">
      <w:pPr>
        <w:pStyle w:val="Heading1"/>
        <w:numPr>
          <w:ilvl w:val="0"/>
          <w:numId w:val="11"/>
        </w:numPr>
        <w:spacing w:before="240"/>
        <w:rPr>
          <w:color w:val="276D8A"/>
        </w:rPr>
      </w:pPr>
      <w:r w:rsidRPr="00E93F96">
        <w:rPr>
          <w:color w:val="276D8A"/>
        </w:rPr>
        <w:t xml:space="preserve"> </w:t>
      </w:r>
      <w:bookmarkStart w:id="115" w:name="_Toc215655736"/>
      <w:r w:rsidRPr="00E93F96">
        <w:rPr>
          <w:color w:val="276D8A"/>
        </w:rPr>
        <w:t>Enforcement</w:t>
      </w:r>
      <w:bookmarkEnd w:id="115"/>
    </w:p>
    <w:p w14:paraId="405FF0D3" w14:textId="77777777" w:rsidR="00591952" w:rsidRPr="003F7A16" w:rsidRDefault="00591952" w:rsidP="00591952">
      <w:pPr>
        <w:pStyle w:val="BodyText"/>
        <w:ind w:right="667"/>
        <w:rPr>
          <w:sz w:val="22"/>
          <w:szCs w:val="22"/>
        </w:rPr>
      </w:pPr>
      <w:r w:rsidRPr="003F7A16">
        <w:rPr>
          <w:sz w:val="22"/>
          <w:szCs w:val="22"/>
        </w:rPr>
        <w:t xml:space="preserve">Users who are found to be in breach of this Policy, may be subject to disciplinary action up to and including dismissal. Should an investigation regarding compliance with this Policy determine that there is a case to answer by a User, the matter will be referred to the appropriate stage of the relevant disciplinary procedure relevant to that User. </w:t>
      </w:r>
    </w:p>
    <w:p w14:paraId="053E6891" w14:textId="4C3A79F8" w:rsidR="00591952" w:rsidRPr="00E93F96" w:rsidRDefault="008B7129" w:rsidP="0061759A">
      <w:pPr>
        <w:pStyle w:val="Heading1"/>
        <w:numPr>
          <w:ilvl w:val="0"/>
          <w:numId w:val="11"/>
        </w:numPr>
        <w:spacing w:before="240"/>
        <w:rPr>
          <w:color w:val="276D8A"/>
        </w:rPr>
      </w:pPr>
      <w:r w:rsidRPr="00E93F96">
        <w:rPr>
          <w:color w:val="276D8A"/>
        </w:rPr>
        <w:t xml:space="preserve"> </w:t>
      </w:r>
      <w:bookmarkStart w:id="116" w:name="_Toc215655737"/>
      <w:r w:rsidR="00591952" w:rsidRPr="00E93F96">
        <w:rPr>
          <w:color w:val="276D8A"/>
        </w:rPr>
        <w:t>Review of this Policy</w:t>
      </w:r>
      <w:bookmarkEnd w:id="116"/>
    </w:p>
    <w:p w14:paraId="463E41D7" w14:textId="2374A3C2" w:rsidR="00591952" w:rsidRPr="003F7A16" w:rsidRDefault="00591952" w:rsidP="00591952">
      <w:pPr>
        <w:pStyle w:val="BodyText"/>
        <w:ind w:right="667"/>
        <w:rPr>
          <w:sz w:val="22"/>
          <w:szCs w:val="22"/>
        </w:rPr>
      </w:pPr>
      <w:r w:rsidRPr="003F7A16">
        <w:rPr>
          <w:sz w:val="22"/>
          <w:szCs w:val="22"/>
        </w:rPr>
        <w:t xml:space="preserve">This Policy has been approved by senior management, who is committed to the ethical, secure, and transparent adoption of AI technologies in KCETB, together with ensuring alignment with legal obligations under the AI Act and other relevant legislation. </w:t>
      </w:r>
    </w:p>
    <w:p w14:paraId="60C9AD58" w14:textId="3EE29328" w:rsidR="009634AB" w:rsidRPr="003F7A16" w:rsidRDefault="00591952" w:rsidP="00742259">
      <w:pPr>
        <w:pStyle w:val="BodyText"/>
        <w:spacing w:before="240"/>
        <w:ind w:right="667"/>
        <w:rPr>
          <w:sz w:val="22"/>
          <w:szCs w:val="22"/>
        </w:rPr>
        <w:sectPr w:rsidR="009634AB" w:rsidRPr="003F7A16" w:rsidSect="00E60227">
          <w:pgSz w:w="11920" w:h="16850"/>
          <w:pgMar w:top="1440" w:right="1440" w:bottom="1440" w:left="1440" w:header="0" w:footer="993" w:gutter="0"/>
          <w:cols w:space="720"/>
          <w:titlePg/>
          <w:docGrid w:linePitch="299"/>
        </w:sectPr>
      </w:pPr>
      <w:r w:rsidRPr="003F7A16">
        <w:rPr>
          <w:sz w:val="22"/>
          <w:szCs w:val="22"/>
        </w:rPr>
        <w:t>This document will be reviewed at least [annually] by senior management, to ensure alignment to appropriate risk management requirements and best practice for the management of ICT devices within KCETB.</w:t>
      </w:r>
    </w:p>
    <w:p w14:paraId="35B9C5A3" w14:textId="37A43A97" w:rsidR="00C03CC3" w:rsidRPr="00E93F96" w:rsidRDefault="00674447" w:rsidP="00A250F3">
      <w:pPr>
        <w:pStyle w:val="Heading1"/>
        <w:numPr>
          <w:ilvl w:val="0"/>
          <w:numId w:val="11"/>
        </w:numPr>
        <w:rPr>
          <w:color w:val="276D8A"/>
        </w:rPr>
      </w:pPr>
      <w:bookmarkStart w:id="117" w:name="_Appendix_1"/>
      <w:bookmarkStart w:id="118" w:name="_Appendix_1_-"/>
      <w:bookmarkStart w:id="119" w:name="_Toc215655738"/>
      <w:bookmarkEnd w:id="117"/>
      <w:bookmarkEnd w:id="118"/>
      <w:r w:rsidRPr="00E93F96">
        <w:rPr>
          <w:color w:val="276D8A"/>
        </w:rPr>
        <w:lastRenderedPageBreak/>
        <w:t xml:space="preserve">Appendix </w:t>
      </w:r>
      <w:r w:rsidR="001B4A71" w:rsidRPr="00E93F96">
        <w:rPr>
          <w:color w:val="276D8A"/>
        </w:rPr>
        <w:t>1</w:t>
      </w:r>
      <w:r w:rsidR="004A79FD" w:rsidRPr="00E93F96">
        <w:rPr>
          <w:color w:val="276D8A"/>
        </w:rPr>
        <w:t xml:space="preserve"> </w:t>
      </w:r>
      <w:r w:rsidR="001630FC" w:rsidRPr="00E93F96">
        <w:rPr>
          <w:color w:val="276D8A"/>
        </w:rPr>
        <w:t xml:space="preserve">- </w:t>
      </w:r>
      <w:r w:rsidR="004A79FD" w:rsidRPr="00E93F96">
        <w:rPr>
          <w:color w:val="276D8A"/>
        </w:rPr>
        <w:t>Responsible AI Canvas Form</w:t>
      </w:r>
      <w:bookmarkEnd w:id="119"/>
      <w:r w:rsidR="004A79FD" w:rsidRPr="00E93F96">
        <w:rPr>
          <w:color w:val="276D8A"/>
        </w:rPr>
        <w:t xml:space="preserve"> </w:t>
      </w:r>
    </w:p>
    <w:p w14:paraId="4C5A11D5" w14:textId="326890F7" w:rsidR="00C03CC3" w:rsidRDefault="00C657ED" w:rsidP="00C46A99">
      <w:r w:rsidRPr="001B4A71">
        <w:rPr>
          <w:noProof/>
        </w:rPr>
        <w:drawing>
          <wp:anchor distT="0" distB="0" distL="114300" distR="114300" simplePos="0" relativeHeight="251658242" behindDoc="1" locked="0" layoutInCell="1" allowOverlap="1" wp14:anchorId="1B1134BB" wp14:editId="39E80E5D">
            <wp:simplePos x="0" y="0"/>
            <wp:positionH relativeFrom="column">
              <wp:posOffset>-91440</wp:posOffset>
            </wp:positionH>
            <wp:positionV relativeFrom="paragraph">
              <wp:posOffset>115672</wp:posOffset>
            </wp:positionV>
            <wp:extent cx="9822566" cy="5288889"/>
            <wp:effectExtent l="0" t="0" r="7620" b="7620"/>
            <wp:wrapNone/>
            <wp:docPr id="397893034" name="Picture 1" descr="A poster with many squa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893034" name="Picture 1" descr="A poster with many squares&#10;&#10;AI-generated content may be incorrect."/>
                    <pic:cNvPicPr/>
                  </pic:nvPicPr>
                  <pic:blipFill>
                    <a:blip r:embed="rId23">
                      <a:extLst>
                        <a:ext uri="{28A0092B-C50C-407E-A947-70E740481C1C}">
                          <a14:useLocalDpi xmlns:a14="http://schemas.microsoft.com/office/drawing/2010/main" val="0"/>
                        </a:ext>
                      </a:extLst>
                    </a:blip>
                    <a:stretch>
                      <a:fillRect/>
                    </a:stretch>
                  </pic:blipFill>
                  <pic:spPr>
                    <a:xfrm>
                      <a:off x="0" y="0"/>
                      <a:ext cx="9840191" cy="5298379"/>
                    </a:xfrm>
                    <a:prstGeom prst="rect">
                      <a:avLst/>
                    </a:prstGeom>
                  </pic:spPr>
                </pic:pic>
              </a:graphicData>
            </a:graphic>
            <wp14:sizeRelH relativeFrom="margin">
              <wp14:pctWidth>0</wp14:pctWidth>
            </wp14:sizeRelH>
            <wp14:sizeRelV relativeFrom="margin">
              <wp14:pctHeight>0</wp14:pctHeight>
            </wp14:sizeRelV>
          </wp:anchor>
        </w:drawing>
      </w:r>
    </w:p>
    <w:p w14:paraId="405F5A11" w14:textId="77777777" w:rsidR="00C03CC3" w:rsidRDefault="00C03CC3" w:rsidP="00C46A99"/>
    <w:p w14:paraId="4F5E2005" w14:textId="77777777" w:rsidR="00C03CC3" w:rsidRDefault="00C03CC3" w:rsidP="00C46A99"/>
    <w:p w14:paraId="24AF588C" w14:textId="77777777" w:rsidR="00C03CC3" w:rsidRDefault="00C03CC3" w:rsidP="00C46A99"/>
    <w:p w14:paraId="62466676" w14:textId="77777777" w:rsidR="00C03CC3" w:rsidRDefault="00C03CC3" w:rsidP="00C46A99"/>
    <w:p w14:paraId="3C1457A1" w14:textId="77777777" w:rsidR="00C03CC3" w:rsidRDefault="00C03CC3" w:rsidP="00C46A99"/>
    <w:p w14:paraId="0F1F3A73" w14:textId="77777777" w:rsidR="00C03CC3" w:rsidRDefault="00C03CC3" w:rsidP="00C46A99"/>
    <w:p w14:paraId="184B7D5C" w14:textId="77777777" w:rsidR="00C03CC3" w:rsidRDefault="00C03CC3" w:rsidP="00C46A99"/>
    <w:p w14:paraId="74BBAF1A" w14:textId="77777777" w:rsidR="00C03CC3" w:rsidRDefault="00C03CC3" w:rsidP="00C46A99"/>
    <w:p w14:paraId="39665A9B" w14:textId="77777777" w:rsidR="00C03CC3" w:rsidRDefault="00C03CC3" w:rsidP="00C46A99"/>
    <w:p w14:paraId="197E96C8" w14:textId="77777777" w:rsidR="00C03CC3" w:rsidRDefault="00C03CC3" w:rsidP="00C46A99"/>
    <w:p w14:paraId="347DF208" w14:textId="77777777" w:rsidR="00C03CC3" w:rsidRDefault="00C03CC3" w:rsidP="00C46A99"/>
    <w:p w14:paraId="42209705" w14:textId="77777777" w:rsidR="00C03CC3" w:rsidRDefault="00C03CC3" w:rsidP="00C46A99"/>
    <w:p w14:paraId="18E976AE" w14:textId="77777777" w:rsidR="00C03CC3" w:rsidRDefault="00C03CC3" w:rsidP="00C46A99"/>
    <w:p w14:paraId="2F0CC59C" w14:textId="77777777" w:rsidR="00C03CC3" w:rsidRDefault="00C03CC3" w:rsidP="00C46A99"/>
    <w:p w14:paraId="314BF30A" w14:textId="77777777" w:rsidR="00C03CC3" w:rsidRDefault="00C03CC3" w:rsidP="00C46A99"/>
    <w:p w14:paraId="2277ABF2" w14:textId="77777777" w:rsidR="00C03CC3" w:rsidRDefault="00C03CC3" w:rsidP="00C46A99"/>
    <w:p w14:paraId="3FD1FFD8" w14:textId="77777777" w:rsidR="00C03CC3" w:rsidRDefault="00C03CC3" w:rsidP="00C46A99"/>
    <w:p w14:paraId="16593E9E" w14:textId="77777777" w:rsidR="00C03CC3" w:rsidRDefault="00C03CC3" w:rsidP="00C46A99"/>
    <w:p w14:paraId="0E887088" w14:textId="77777777" w:rsidR="00C03CC3" w:rsidRDefault="00C03CC3" w:rsidP="00C46A99"/>
    <w:p w14:paraId="1636BE88" w14:textId="77777777" w:rsidR="00C03CC3" w:rsidRDefault="00C03CC3" w:rsidP="00C46A99"/>
    <w:p w14:paraId="7CB6DE68" w14:textId="77777777" w:rsidR="00C03CC3" w:rsidRDefault="00C03CC3" w:rsidP="00C46A99"/>
    <w:p w14:paraId="434C775C" w14:textId="77777777" w:rsidR="00C03CC3" w:rsidRDefault="00C03CC3" w:rsidP="00C46A99"/>
    <w:p w14:paraId="7517298A" w14:textId="77777777" w:rsidR="00C03CC3" w:rsidRDefault="00C03CC3" w:rsidP="00C46A99"/>
    <w:p w14:paraId="14E90411" w14:textId="77777777" w:rsidR="00C03CC3" w:rsidRDefault="00C03CC3" w:rsidP="00C46A99"/>
    <w:p w14:paraId="6C946B62" w14:textId="77777777" w:rsidR="00C46A99" w:rsidRDefault="00C46A99" w:rsidP="00C46A99"/>
    <w:p w14:paraId="2B3200A2" w14:textId="77777777" w:rsidR="00C46A99" w:rsidRDefault="00C46A99" w:rsidP="00C46A99"/>
    <w:p w14:paraId="4B365F8C" w14:textId="77777777" w:rsidR="00C46A99" w:rsidRDefault="00C46A99" w:rsidP="00C46A99"/>
    <w:p w14:paraId="0DEE4904" w14:textId="77777777" w:rsidR="00C46A99" w:rsidRDefault="00C46A99" w:rsidP="00C46A99"/>
    <w:p w14:paraId="39B6FB3D" w14:textId="77777777" w:rsidR="00C46A99" w:rsidRDefault="00C46A99" w:rsidP="00C46A99"/>
    <w:p w14:paraId="62E068DC" w14:textId="77777777" w:rsidR="00C46A99" w:rsidRDefault="00C46A99" w:rsidP="00C46A99"/>
    <w:p w14:paraId="77997C11" w14:textId="77777777" w:rsidR="00864269" w:rsidRDefault="00864269" w:rsidP="00C26E65">
      <w:pPr>
        <w:jc w:val="center"/>
      </w:pPr>
      <w:bookmarkStart w:id="120" w:name="_Toc215655739"/>
    </w:p>
    <w:p w14:paraId="73AA88EF" w14:textId="56399A07" w:rsidR="002C4927" w:rsidRDefault="00C03CC3" w:rsidP="00C26E65">
      <w:pPr>
        <w:jc w:val="center"/>
        <w:sectPr w:rsidR="002C4927" w:rsidSect="001B4A71">
          <w:headerReference w:type="first" r:id="rId24"/>
          <w:pgSz w:w="16850" w:h="11920" w:orient="landscape"/>
          <w:pgMar w:top="720" w:right="720" w:bottom="720" w:left="720" w:header="0" w:footer="993" w:gutter="0"/>
          <w:cols w:space="720"/>
          <w:titlePg/>
          <w:docGrid w:linePitch="299"/>
        </w:sectPr>
      </w:pPr>
      <w:r w:rsidRPr="005C334C">
        <w:t xml:space="preserve">Available: </w:t>
      </w:r>
      <w:hyperlink r:id="rId25" w:history="1">
        <w:r w:rsidRPr="005C334C">
          <w:rPr>
            <w:rStyle w:val="Hyperlink"/>
          </w:rPr>
          <w:t>Responsible_AI_Canvas.pdf</w:t>
        </w:r>
      </w:hyperlink>
      <w:r w:rsidRPr="005C334C">
        <w:t xml:space="preserve"> and </w:t>
      </w:r>
      <w:hyperlink r:id="rId26" w:history="1">
        <w:r w:rsidRPr="005C334C">
          <w:rPr>
            <w:rStyle w:val="Hyperlink"/>
          </w:rPr>
          <w:t>https://www.gov.ie/en/department-of-public-expenditure-infrastructure-public-service-reform-and-digitalisation/publications/artificial-intelligence-resources/</w:t>
        </w:r>
        <w:bookmarkEnd w:id="120"/>
      </w:hyperlink>
      <w:bookmarkStart w:id="121" w:name="_Appendix_2_Guidelines"/>
      <w:bookmarkStart w:id="122" w:name="_Toc215563633"/>
      <w:bookmarkEnd w:id="121"/>
    </w:p>
    <w:p w14:paraId="6AA23A9C" w14:textId="4B1DD739" w:rsidR="00807DB1" w:rsidRPr="00E93F96" w:rsidRDefault="00F52F84" w:rsidP="00FB1825">
      <w:pPr>
        <w:pStyle w:val="Heading1"/>
        <w:numPr>
          <w:ilvl w:val="0"/>
          <w:numId w:val="11"/>
        </w:numPr>
        <w:rPr>
          <w:color w:val="276D8A"/>
        </w:rPr>
      </w:pPr>
      <w:r w:rsidRPr="00E93F96">
        <w:rPr>
          <w:color w:val="276D8A"/>
        </w:rPr>
        <w:lastRenderedPageBreak/>
        <w:t xml:space="preserve">Appendix </w:t>
      </w:r>
      <w:r w:rsidR="00674447" w:rsidRPr="00E93F96">
        <w:rPr>
          <w:color w:val="276D8A"/>
        </w:rPr>
        <w:t>2</w:t>
      </w:r>
      <w:r w:rsidRPr="00E93F96">
        <w:rPr>
          <w:color w:val="276D8A"/>
        </w:rPr>
        <w:t xml:space="preserve"> </w:t>
      </w:r>
      <w:bookmarkStart w:id="123" w:name="_Toc215655740"/>
      <w:bookmarkEnd w:id="122"/>
      <w:r w:rsidR="00701063" w:rsidRPr="00E93F96">
        <w:rPr>
          <w:color w:val="276D8A"/>
        </w:rPr>
        <w:t>Guidelines for Ethical AI Usage in KCETB (Do’s and Don’ts)</w:t>
      </w:r>
      <w:bookmarkEnd w:id="123"/>
    </w:p>
    <w:p w14:paraId="6CAF7485" w14:textId="77777777" w:rsidR="00807DB1" w:rsidRPr="001B5396" w:rsidRDefault="00807DB1">
      <w:pPr>
        <w:pStyle w:val="BodyText"/>
        <w:spacing w:before="132"/>
        <w:rPr>
          <w:b/>
          <w:sz w:val="26"/>
        </w:rPr>
      </w:pPr>
    </w:p>
    <w:p w14:paraId="3038291F" w14:textId="77777777" w:rsidR="00155FEE" w:rsidRPr="005C334C" w:rsidRDefault="00155FEE" w:rsidP="00155FEE">
      <w:pPr>
        <w:rPr>
          <w:b/>
          <w:bCs/>
        </w:rPr>
      </w:pPr>
      <w:r w:rsidRPr="005C334C">
        <w:rPr>
          <w:b/>
          <w:bCs/>
        </w:rPr>
        <w:t>Do's</w:t>
      </w:r>
    </w:p>
    <w:p w14:paraId="758E533D" w14:textId="77777777" w:rsidR="00155FEE" w:rsidRPr="005C334C" w:rsidRDefault="00155FEE" w:rsidP="00155FEE">
      <w:pPr>
        <w:widowControl/>
        <w:numPr>
          <w:ilvl w:val="0"/>
          <w:numId w:val="14"/>
        </w:numPr>
        <w:autoSpaceDE/>
        <w:autoSpaceDN/>
        <w:spacing w:after="160" w:line="278" w:lineRule="auto"/>
      </w:pPr>
      <w:r w:rsidRPr="005C334C">
        <w:rPr>
          <w:b/>
          <w:bCs/>
        </w:rPr>
        <w:t>Ensure Human Oversight</w:t>
      </w:r>
      <w:r w:rsidRPr="005C334C">
        <w:t>: Always maintain human control and intervention in AI systems to prioritise ethical decision-making.</w:t>
      </w:r>
    </w:p>
    <w:p w14:paraId="701C4836" w14:textId="77777777" w:rsidR="00155FEE" w:rsidRPr="005C334C" w:rsidRDefault="00155FEE" w:rsidP="00155FEE">
      <w:pPr>
        <w:widowControl/>
        <w:numPr>
          <w:ilvl w:val="0"/>
          <w:numId w:val="14"/>
        </w:numPr>
        <w:autoSpaceDE/>
        <w:autoSpaceDN/>
        <w:spacing w:after="160" w:line="278" w:lineRule="auto"/>
      </w:pPr>
      <w:r w:rsidRPr="005C334C">
        <w:rPr>
          <w:b/>
          <w:bCs/>
        </w:rPr>
        <w:t>Verify AI Responses</w:t>
      </w:r>
      <w:r w:rsidRPr="005C334C">
        <w:t>: AI systems can provide hallucinations which is false information therefore responses from AI systems must be verified by a human to ensure their accuracy.</w:t>
      </w:r>
    </w:p>
    <w:p w14:paraId="080B45F8" w14:textId="77777777" w:rsidR="00155FEE" w:rsidRPr="005C334C" w:rsidRDefault="00155FEE" w:rsidP="00155FEE">
      <w:pPr>
        <w:widowControl/>
        <w:numPr>
          <w:ilvl w:val="0"/>
          <w:numId w:val="14"/>
        </w:numPr>
        <w:autoSpaceDE/>
        <w:autoSpaceDN/>
        <w:spacing w:after="160" w:line="278" w:lineRule="auto"/>
      </w:pPr>
      <w:r w:rsidRPr="005C334C">
        <w:rPr>
          <w:b/>
          <w:bCs/>
        </w:rPr>
        <w:t>Conduct Risk Assessments</w:t>
      </w:r>
      <w:r w:rsidRPr="005C334C">
        <w:t>: Perform thorough risk assessments for high-risk AI systems before approval to determine potential risks.</w:t>
      </w:r>
    </w:p>
    <w:p w14:paraId="3387E26F" w14:textId="77777777" w:rsidR="00155FEE" w:rsidRPr="005C334C" w:rsidRDefault="00155FEE" w:rsidP="00155FEE">
      <w:pPr>
        <w:widowControl/>
        <w:numPr>
          <w:ilvl w:val="0"/>
          <w:numId w:val="14"/>
        </w:numPr>
        <w:autoSpaceDE/>
        <w:autoSpaceDN/>
        <w:spacing w:after="160" w:line="278" w:lineRule="auto"/>
      </w:pPr>
      <w:r w:rsidRPr="005C334C">
        <w:rPr>
          <w:b/>
          <w:bCs/>
        </w:rPr>
        <w:t>Promote Transparency</w:t>
      </w:r>
      <w:r w:rsidRPr="005C334C">
        <w:t>: Clearly state when AI tools are used in work and ensure that AI-generated content is not presented as original work.</w:t>
      </w:r>
    </w:p>
    <w:p w14:paraId="7F067DA8" w14:textId="77777777" w:rsidR="00155FEE" w:rsidRPr="005C334C" w:rsidRDefault="00155FEE" w:rsidP="00155FEE">
      <w:pPr>
        <w:widowControl/>
        <w:numPr>
          <w:ilvl w:val="0"/>
          <w:numId w:val="14"/>
        </w:numPr>
        <w:autoSpaceDE/>
        <w:autoSpaceDN/>
        <w:spacing w:after="160" w:line="278" w:lineRule="auto"/>
      </w:pPr>
      <w:r w:rsidRPr="005C334C">
        <w:rPr>
          <w:b/>
          <w:bCs/>
        </w:rPr>
        <w:t>Safeguard Data</w:t>
      </w:r>
      <w:r w:rsidRPr="005C334C">
        <w:t>: Protect personal data and ensure secure data handling in compliance with regulations like GDPR.</w:t>
      </w:r>
    </w:p>
    <w:p w14:paraId="370FA538" w14:textId="77777777" w:rsidR="00155FEE" w:rsidRPr="005C334C" w:rsidRDefault="00155FEE" w:rsidP="00155FEE">
      <w:pPr>
        <w:widowControl/>
        <w:numPr>
          <w:ilvl w:val="0"/>
          <w:numId w:val="14"/>
        </w:numPr>
        <w:autoSpaceDE/>
        <w:autoSpaceDN/>
        <w:spacing w:after="160" w:line="278" w:lineRule="auto"/>
      </w:pPr>
      <w:r>
        <w:rPr>
          <w:b/>
          <w:bCs/>
        </w:rPr>
        <w:t>Provide</w:t>
      </w:r>
      <w:r w:rsidRPr="005C334C">
        <w:rPr>
          <w:b/>
          <w:bCs/>
        </w:rPr>
        <w:t xml:space="preserve"> AI </w:t>
      </w:r>
      <w:r>
        <w:rPr>
          <w:b/>
          <w:bCs/>
        </w:rPr>
        <w:t>Training</w:t>
      </w:r>
      <w:r w:rsidRPr="005C334C">
        <w:t>: Management must provide staff with the necessary knowledge and training to understand and use AI systems responsibly. Staff complete such training where required to do so by management.</w:t>
      </w:r>
    </w:p>
    <w:p w14:paraId="6E4233AD" w14:textId="77777777" w:rsidR="00155FEE" w:rsidRPr="005C334C" w:rsidRDefault="00155FEE" w:rsidP="00155FEE">
      <w:pPr>
        <w:widowControl/>
        <w:numPr>
          <w:ilvl w:val="0"/>
          <w:numId w:val="14"/>
        </w:numPr>
        <w:autoSpaceDE/>
        <w:autoSpaceDN/>
        <w:spacing w:after="160" w:line="278" w:lineRule="auto"/>
      </w:pPr>
      <w:r w:rsidRPr="005C334C">
        <w:rPr>
          <w:b/>
          <w:bCs/>
        </w:rPr>
        <w:t>Monitor AI Systems</w:t>
      </w:r>
      <w:r w:rsidRPr="005C334C">
        <w:t xml:space="preserve">: Continuously monitor AI systems for performance and security </w:t>
      </w:r>
      <w:proofErr w:type="gramStart"/>
      <w:r w:rsidRPr="005C334C">
        <w:t>risks, and</w:t>
      </w:r>
      <w:proofErr w:type="gramEnd"/>
      <w:r w:rsidRPr="005C334C">
        <w:t xml:space="preserve"> conduct periodic AI audits.</w:t>
      </w:r>
    </w:p>
    <w:p w14:paraId="7CC567FC" w14:textId="77777777" w:rsidR="00155FEE" w:rsidRPr="005C334C" w:rsidRDefault="00155FEE" w:rsidP="00155FEE">
      <w:pPr>
        <w:widowControl/>
        <w:numPr>
          <w:ilvl w:val="0"/>
          <w:numId w:val="14"/>
        </w:numPr>
        <w:autoSpaceDE/>
        <w:autoSpaceDN/>
        <w:spacing w:after="160" w:line="278" w:lineRule="auto"/>
      </w:pPr>
      <w:r w:rsidRPr="005C334C">
        <w:rPr>
          <w:b/>
          <w:bCs/>
        </w:rPr>
        <w:t>Foster Diversity and Fairness</w:t>
      </w:r>
      <w:r w:rsidRPr="005C334C">
        <w:t>: Avoid unfair bias in AI systems and ensure that AI-generated content is ethical and non-discriminatory.</w:t>
      </w:r>
    </w:p>
    <w:p w14:paraId="3C331D5E" w14:textId="77777777" w:rsidR="00155FEE" w:rsidRPr="005C334C" w:rsidRDefault="00155FEE" w:rsidP="00155FEE">
      <w:pPr>
        <w:widowControl/>
        <w:numPr>
          <w:ilvl w:val="0"/>
          <w:numId w:val="14"/>
        </w:numPr>
        <w:autoSpaceDE/>
        <w:autoSpaceDN/>
        <w:spacing w:after="160" w:line="278" w:lineRule="auto"/>
      </w:pPr>
      <w:r w:rsidRPr="005C334C">
        <w:rPr>
          <w:b/>
          <w:bCs/>
        </w:rPr>
        <w:t>Consider Environmental Impact</w:t>
      </w:r>
      <w:r w:rsidRPr="005C334C">
        <w:t>: Use AI tools responsibly to minimise energy consumption and carbon emissions.</w:t>
      </w:r>
    </w:p>
    <w:p w14:paraId="0FFA6B81" w14:textId="77777777" w:rsidR="00155FEE" w:rsidRPr="005C334C" w:rsidRDefault="00155FEE" w:rsidP="00155FEE"/>
    <w:p w14:paraId="14FAEADD" w14:textId="77777777" w:rsidR="00155FEE" w:rsidRPr="005C334C" w:rsidRDefault="00155FEE" w:rsidP="00155FEE">
      <w:pPr>
        <w:rPr>
          <w:b/>
          <w:bCs/>
        </w:rPr>
      </w:pPr>
      <w:r w:rsidRPr="005C334C">
        <w:rPr>
          <w:b/>
          <w:bCs/>
        </w:rPr>
        <w:t>Don'ts</w:t>
      </w:r>
    </w:p>
    <w:p w14:paraId="7910E032" w14:textId="77777777" w:rsidR="00155FEE" w:rsidRPr="005C334C" w:rsidRDefault="00155FEE" w:rsidP="00155FEE">
      <w:pPr>
        <w:widowControl/>
        <w:numPr>
          <w:ilvl w:val="0"/>
          <w:numId w:val="15"/>
        </w:numPr>
        <w:autoSpaceDE/>
        <w:autoSpaceDN/>
        <w:spacing w:after="160" w:line="278" w:lineRule="auto"/>
      </w:pPr>
      <w:r>
        <w:rPr>
          <w:b/>
          <w:bCs/>
        </w:rPr>
        <w:t>Don’t Use</w:t>
      </w:r>
      <w:r w:rsidRPr="005C334C">
        <w:rPr>
          <w:b/>
          <w:bCs/>
        </w:rPr>
        <w:t xml:space="preserve"> Black-box AI</w:t>
      </w:r>
      <w:r w:rsidRPr="005C334C">
        <w:t>: Do not use AI systems that lack transparency and explainability, as they can affect public trust.</w:t>
      </w:r>
    </w:p>
    <w:p w14:paraId="1775DC0C" w14:textId="77777777" w:rsidR="00155FEE" w:rsidRPr="005C334C" w:rsidRDefault="00155FEE" w:rsidP="00155FEE">
      <w:pPr>
        <w:widowControl/>
        <w:numPr>
          <w:ilvl w:val="0"/>
          <w:numId w:val="15"/>
        </w:numPr>
        <w:autoSpaceDE/>
        <w:autoSpaceDN/>
        <w:spacing w:after="160" w:line="278" w:lineRule="auto"/>
      </w:pPr>
      <w:r>
        <w:rPr>
          <w:b/>
          <w:bCs/>
        </w:rPr>
        <w:t>Don’t Input</w:t>
      </w:r>
      <w:r w:rsidRPr="005C334C">
        <w:rPr>
          <w:b/>
          <w:bCs/>
        </w:rPr>
        <w:t xml:space="preserve"> Personal Data</w:t>
      </w:r>
      <w:r w:rsidRPr="005C334C">
        <w:t>: Do not input personal, confidential, or sensitive company information into AI applications.</w:t>
      </w:r>
    </w:p>
    <w:p w14:paraId="1F8771D5" w14:textId="77777777" w:rsidR="00155FEE" w:rsidRPr="005C334C" w:rsidRDefault="00155FEE" w:rsidP="00155FEE">
      <w:pPr>
        <w:widowControl/>
        <w:numPr>
          <w:ilvl w:val="0"/>
          <w:numId w:val="15"/>
        </w:numPr>
        <w:autoSpaceDE/>
        <w:autoSpaceDN/>
        <w:spacing w:after="160" w:line="278" w:lineRule="auto"/>
      </w:pPr>
      <w:r>
        <w:rPr>
          <w:b/>
          <w:bCs/>
        </w:rPr>
        <w:t>Don’t Encourage</w:t>
      </w:r>
      <w:r w:rsidRPr="005C334C">
        <w:rPr>
          <w:b/>
          <w:bCs/>
        </w:rPr>
        <w:t xml:space="preserve"> Unethical Use</w:t>
      </w:r>
      <w:r w:rsidRPr="005C334C">
        <w:t>: Do not use AI applications to generate content for bullying, harassment, or any explicit or offensive purposes.</w:t>
      </w:r>
    </w:p>
    <w:p w14:paraId="2A26B812" w14:textId="77777777" w:rsidR="00155FEE" w:rsidRPr="005C334C" w:rsidRDefault="00155FEE" w:rsidP="00155FEE">
      <w:pPr>
        <w:widowControl/>
        <w:numPr>
          <w:ilvl w:val="0"/>
          <w:numId w:val="15"/>
        </w:numPr>
        <w:autoSpaceDE/>
        <w:autoSpaceDN/>
        <w:spacing w:after="160" w:line="278" w:lineRule="auto"/>
      </w:pPr>
      <w:r>
        <w:rPr>
          <w:b/>
          <w:bCs/>
        </w:rPr>
        <w:t>Don’t Use for Non-Work purposes</w:t>
      </w:r>
      <w:r w:rsidRPr="005C334C">
        <w:t>: Do not use AI tools for personal or non-work-related tasks on ETB systems or accounts.</w:t>
      </w:r>
    </w:p>
    <w:p w14:paraId="0446C715" w14:textId="5AA52A40" w:rsidR="00251978" w:rsidRPr="00362DFC" w:rsidRDefault="00155FEE" w:rsidP="00362DFC">
      <w:pPr>
        <w:widowControl/>
        <w:numPr>
          <w:ilvl w:val="0"/>
          <w:numId w:val="15"/>
        </w:numPr>
        <w:autoSpaceDE/>
        <w:autoSpaceDN/>
        <w:spacing w:before="1" w:after="160" w:line="278" w:lineRule="auto"/>
        <w:ind w:left="590"/>
        <w:rPr>
          <w:spacing w:val="-2"/>
        </w:rPr>
      </w:pPr>
      <w:r w:rsidRPr="00362DFC">
        <w:rPr>
          <w:b/>
          <w:bCs/>
        </w:rPr>
        <w:t>Don’t Use Unauthorised AI</w:t>
      </w:r>
      <w:r w:rsidRPr="00362DFC">
        <w:t>: Do not use AI systems that are prohibited under the EU AI Act or those that are listed in the ETB’s AI Adoption Register</w:t>
      </w:r>
    </w:p>
    <w:p w14:paraId="5E32C0BD" w14:textId="77777777" w:rsidR="00251978" w:rsidRPr="001B5396" w:rsidRDefault="00251978">
      <w:pPr>
        <w:pStyle w:val="BodyText"/>
        <w:spacing w:before="1"/>
        <w:ind w:left="590"/>
      </w:pPr>
    </w:p>
    <w:p w14:paraId="613F12E6" w14:textId="4BC4FE63" w:rsidR="00807DB1" w:rsidRPr="00251978" w:rsidRDefault="00251978" w:rsidP="00251978">
      <w:pPr>
        <w:rPr>
          <w:sz w:val="20"/>
          <w:szCs w:val="24"/>
        </w:rPr>
      </w:pPr>
      <w:r>
        <w:rPr>
          <w:sz w:val="20"/>
        </w:rPr>
        <w:br w:type="page"/>
      </w:r>
    </w:p>
    <w:p w14:paraId="333587C2" w14:textId="71B29D1E" w:rsidR="00807DB1" w:rsidRPr="001B5396" w:rsidRDefault="00807DB1" w:rsidP="00251978">
      <w:pPr>
        <w:pStyle w:val="BodyText"/>
        <w:spacing w:before="109"/>
        <w:sectPr w:rsidR="00807DB1" w:rsidRPr="001B5396" w:rsidSect="00362DFC">
          <w:headerReference w:type="first" r:id="rId27"/>
          <w:pgSz w:w="11920" w:h="16850"/>
          <w:pgMar w:top="1440" w:right="1440" w:bottom="1440" w:left="1440" w:header="0" w:footer="993" w:gutter="0"/>
          <w:cols w:space="720"/>
          <w:titlePg/>
          <w:docGrid w:linePitch="299"/>
        </w:sectPr>
      </w:pPr>
      <w:bookmarkStart w:id="124" w:name="Appendix_2_Risk_Management_Workflow"/>
      <w:bookmarkEnd w:id="124"/>
    </w:p>
    <w:tbl>
      <w:tblPr>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3"/>
        <w:gridCol w:w="2519"/>
        <w:gridCol w:w="2461"/>
        <w:gridCol w:w="2688"/>
      </w:tblGrid>
      <w:tr w:rsidR="00807DB1" w:rsidRPr="001B5396" w14:paraId="25489D73" w14:textId="77777777">
        <w:trPr>
          <w:trHeight w:val="558"/>
        </w:trPr>
        <w:tc>
          <w:tcPr>
            <w:tcW w:w="9931" w:type="dxa"/>
            <w:gridSpan w:val="4"/>
            <w:shd w:val="clear" w:color="auto" w:fill="8DB3E1"/>
          </w:tcPr>
          <w:p w14:paraId="27A5F8DA" w14:textId="77777777" w:rsidR="00807DB1" w:rsidRPr="001B5396" w:rsidRDefault="00F52F84">
            <w:pPr>
              <w:pStyle w:val="TableParagraph"/>
              <w:spacing w:before="162"/>
              <w:ind w:left="11" w:right="1"/>
              <w:jc w:val="center"/>
              <w:rPr>
                <w:b/>
              </w:rPr>
            </w:pPr>
            <w:r w:rsidRPr="001B5396">
              <w:rPr>
                <w:b/>
              </w:rPr>
              <w:lastRenderedPageBreak/>
              <w:t>KCETB</w:t>
            </w:r>
            <w:r w:rsidRPr="001B5396">
              <w:rPr>
                <w:b/>
                <w:spacing w:val="-5"/>
              </w:rPr>
              <w:t xml:space="preserve"> </w:t>
            </w:r>
            <w:r w:rsidRPr="001B5396">
              <w:rPr>
                <w:b/>
              </w:rPr>
              <w:t>POLICY</w:t>
            </w:r>
            <w:r w:rsidRPr="001B5396">
              <w:rPr>
                <w:b/>
                <w:spacing w:val="-6"/>
              </w:rPr>
              <w:t xml:space="preserve"> </w:t>
            </w:r>
            <w:r w:rsidRPr="001B5396">
              <w:rPr>
                <w:b/>
                <w:spacing w:val="-2"/>
              </w:rPr>
              <w:t>NAME:</w:t>
            </w:r>
          </w:p>
        </w:tc>
      </w:tr>
      <w:tr w:rsidR="00807DB1" w:rsidRPr="001B5396" w14:paraId="6D01C456" w14:textId="77777777">
        <w:trPr>
          <w:trHeight w:val="472"/>
        </w:trPr>
        <w:tc>
          <w:tcPr>
            <w:tcW w:w="9931" w:type="dxa"/>
            <w:gridSpan w:val="4"/>
          </w:tcPr>
          <w:p w14:paraId="6DCD033A" w14:textId="52D856E3" w:rsidR="00807DB1" w:rsidRPr="001B5396" w:rsidRDefault="00EB40AE">
            <w:pPr>
              <w:pStyle w:val="TableParagraph"/>
              <w:spacing w:before="107"/>
              <w:ind w:left="11" w:right="1"/>
              <w:jc w:val="center"/>
              <w:rPr>
                <w:b/>
                <w:sz w:val="24"/>
              </w:rPr>
            </w:pPr>
            <w:r>
              <w:rPr>
                <w:b/>
                <w:sz w:val="24"/>
              </w:rPr>
              <w:t>AI</w:t>
            </w:r>
            <w:r w:rsidR="00F52F84" w:rsidRPr="001B5396">
              <w:rPr>
                <w:b/>
                <w:spacing w:val="-2"/>
                <w:sz w:val="24"/>
              </w:rPr>
              <w:t xml:space="preserve"> Policy</w:t>
            </w:r>
          </w:p>
        </w:tc>
      </w:tr>
      <w:tr w:rsidR="00807DB1" w:rsidRPr="001B5396" w14:paraId="69E41274" w14:textId="77777777">
        <w:trPr>
          <w:trHeight w:val="395"/>
        </w:trPr>
        <w:tc>
          <w:tcPr>
            <w:tcW w:w="9931" w:type="dxa"/>
            <w:gridSpan w:val="4"/>
            <w:shd w:val="clear" w:color="auto" w:fill="8DB3E1"/>
          </w:tcPr>
          <w:p w14:paraId="77D60E00" w14:textId="77777777" w:rsidR="00807DB1" w:rsidRPr="001B5396" w:rsidRDefault="00F52F84">
            <w:pPr>
              <w:pStyle w:val="TableParagraph"/>
              <w:spacing w:before="80"/>
              <w:ind w:left="11"/>
              <w:jc w:val="center"/>
              <w:rPr>
                <w:b/>
              </w:rPr>
            </w:pPr>
            <w:r w:rsidRPr="001B5396">
              <w:rPr>
                <w:b/>
              </w:rPr>
              <w:t>POLICY</w:t>
            </w:r>
            <w:r w:rsidRPr="001B5396">
              <w:rPr>
                <w:b/>
                <w:spacing w:val="-8"/>
              </w:rPr>
              <w:t xml:space="preserve"> </w:t>
            </w:r>
            <w:r w:rsidRPr="001B5396">
              <w:rPr>
                <w:b/>
              </w:rPr>
              <w:t>CONTROL</w:t>
            </w:r>
            <w:r w:rsidRPr="001B5396">
              <w:rPr>
                <w:b/>
                <w:spacing w:val="-8"/>
              </w:rPr>
              <w:t xml:space="preserve"> </w:t>
            </w:r>
            <w:r w:rsidRPr="001B5396">
              <w:rPr>
                <w:b/>
                <w:spacing w:val="-4"/>
              </w:rPr>
              <w:t>SHEET</w:t>
            </w:r>
          </w:p>
        </w:tc>
      </w:tr>
      <w:tr w:rsidR="00807DB1" w:rsidRPr="001B5396" w14:paraId="13D27932" w14:textId="77777777">
        <w:trPr>
          <w:trHeight w:val="1845"/>
        </w:trPr>
        <w:tc>
          <w:tcPr>
            <w:tcW w:w="2263" w:type="dxa"/>
            <w:shd w:val="clear" w:color="auto" w:fill="DBE4F0"/>
          </w:tcPr>
          <w:p w14:paraId="6DA4E11A" w14:textId="77777777" w:rsidR="00807DB1" w:rsidRPr="001B5396" w:rsidRDefault="00F52F84">
            <w:pPr>
              <w:pStyle w:val="TableParagraph"/>
              <w:spacing w:before="83" w:line="278" w:lineRule="auto"/>
              <w:ind w:left="4"/>
              <w:rPr>
                <w:b/>
                <w:sz w:val="24"/>
              </w:rPr>
            </w:pPr>
            <w:r w:rsidRPr="001B5396">
              <w:rPr>
                <w:b/>
                <w:sz w:val="24"/>
              </w:rPr>
              <w:t>Document</w:t>
            </w:r>
            <w:r w:rsidRPr="001B5396">
              <w:rPr>
                <w:b/>
                <w:spacing w:val="-14"/>
                <w:sz w:val="24"/>
              </w:rPr>
              <w:t xml:space="preserve"> </w:t>
            </w:r>
            <w:r w:rsidRPr="001B5396">
              <w:rPr>
                <w:b/>
                <w:sz w:val="24"/>
              </w:rPr>
              <w:t xml:space="preserve">reference </w:t>
            </w:r>
            <w:r w:rsidRPr="001B5396">
              <w:rPr>
                <w:b/>
                <w:spacing w:val="-2"/>
                <w:sz w:val="24"/>
              </w:rPr>
              <w:t>number</w:t>
            </w:r>
          </w:p>
        </w:tc>
        <w:tc>
          <w:tcPr>
            <w:tcW w:w="2519" w:type="dxa"/>
          </w:tcPr>
          <w:p w14:paraId="695C910A" w14:textId="77777777" w:rsidR="00807DB1" w:rsidRPr="001B5396" w:rsidRDefault="00807DB1">
            <w:pPr>
              <w:pStyle w:val="TableParagraph"/>
              <w:ind w:left="0"/>
              <w:rPr>
                <w:rFonts w:ascii="Times New Roman"/>
              </w:rPr>
            </w:pPr>
          </w:p>
        </w:tc>
        <w:tc>
          <w:tcPr>
            <w:tcW w:w="2461" w:type="dxa"/>
            <w:shd w:val="clear" w:color="auto" w:fill="DBE4F0"/>
          </w:tcPr>
          <w:p w14:paraId="1F350A5F" w14:textId="77777777" w:rsidR="00807DB1" w:rsidRPr="001B5396" w:rsidRDefault="00F52F84">
            <w:pPr>
              <w:pStyle w:val="TableParagraph"/>
              <w:spacing w:before="81"/>
              <w:ind w:left="-28"/>
              <w:rPr>
                <w:b/>
                <w:sz w:val="24"/>
              </w:rPr>
            </w:pPr>
            <w:r w:rsidRPr="001B5396">
              <w:rPr>
                <w:b/>
                <w:sz w:val="24"/>
              </w:rPr>
              <w:t>Document</w:t>
            </w:r>
            <w:r w:rsidRPr="001B5396">
              <w:rPr>
                <w:b/>
                <w:spacing w:val="-4"/>
                <w:sz w:val="24"/>
              </w:rPr>
              <w:t xml:space="preserve"> </w:t>
            </w:r>
            <w:r w:rsidRPr="001B5396">
              <w:rPr>
                <w:b/>
                <w:sz w:val="24"/>
              </w:rPr>
              <w:t>initiated</w:t>
            </w:r>
            <w:r w:rsidRPr="001B5396">
              <w:rPr>
                <w:b/>
                <w:spacing w:val="-4"/>
                <w:sz w:val="24"/>
              </w:rPr>
              <w:t xml:space="preserve"> </w:t>
            </w:r>
            <w:r w:rsidRPr="001B5396">
              <w:rPr>
                <w:b/>
                <w:spacing w:val="-5"/>
                <w:sz w:val="24"/>
              </w:rPr>
              <w:t>by</w:t>
            </w:r>
          </w:p>
        </w:tc>
        <w:tc>
          <w:tcPr>
            <w:tcW w:w="2688" w:type="dxa"/>
          </w:tcPr>
          <w:p w14:paraId="50DB9AE7" w14:textId="5641295E" w:rsidR="00807DB1" w:rsidRPr="001B5396" w:rsidRDefault="00F52F84">
            <w:pPr>
              <w:pStyle w:val="TableParagraph"/>
              <w:spacing w:before="83" w:line="276" w:lineRule="auto"/>
              <w:ind w:left="21"/>
              <w:rPr>
                <w:sz w:val="24"/>
              </w:rPr>
            </w:pPr>
            <w:r w:rsidRPr="001B5396">
              <w:rPr>
                <w:sz w:val="24"/>
              </w:rPr>
              <w:t>KCETB Executive Management</w:t>
            </w:r>
            <w:r w:rsidRPr="001B5396">
              <w:rPr>
                <w:spacing w:val="-12"/>
                <w:sz w:val="24"/>
              </w:rPr>
              <w:t xml:space="preserve"> </w:t>
            </w:r>
            <w:r w:rsidRPr="001B5396">
              <w:rPr>
                <w:sz w:val="24"/>
              </w:rPr>
              <w:t>Team</w:t>
            </w:r>
            <w:r w:rsidRPr="001B5396">
              <w:rPr>
                <w:spacing w:val="-12"/>
                <w:sz w:val="24"/>
              </w:rPr>
              <w:t xml:space="preserve"> </w:t>
            </w:r>
          </w:p>
        </w:tc>
      </w:tr>
      <w:tr w:rsidR="00807DB1" w:rsidRPr="001B5396" w14:paraId="22F82C56" w14:textId="77777777">
        <w:trPr>
          <w:trHeight w:val="496"/>
        </w:trPr>
        <w:tc>
          <w:tcPr>
            <w:tcW w:w="2263" w:type="dxa"/>
            <w:shd w:val="clear" w:color="auto" w:fill="DBE4F0"/>
          </w:tcPr>
          <w:p w14:paraId="0C802E83" w14:textId="77777777" w:rsidR="00807DB1" w:rsidRPr="001B5396" w:rsidRDefault="00F52F84">
            <w:pPr>
              <w:pStyle w:val="TableParagraph"/>
              <w:spacing w:before="81"/>
              <w:ind w:left="4"/>
              <w:rPr>
                <w:b/>
                <w:sz w:val="24"/>
              </w:rPr>
            </w:pPr>
            <w:r w:rsidRPr="001B5396">
              <w:rPr>
                <w:b/>
                <w:sz w:val="24"/>
              </w:rPr>
              <w:t xml:space="preserve">Revision </w:t>
            </w:r>
            <w:r w:rsidRPr="001B5396">
              <w:rPr>
                <w:b/>
                <w:spacing w:val="-2"/>
                <w:sz w:val="24"/>
              </w:rPr>
              <w:t>number</w:t>
            </w:r>
          </w:p>
        </w:tc>
        <w:tc>
          <w:tcPr>
            <w:tcW w:w="2519" w:type="dxa"/>
          </w:tcPr>
          <w:p w14:paraId="2C8505AC" w14:textId="77777777" w:rsidR="00807DB1" w:rsidRPr="001B5396" w:rsidRDefault="00F52F84">
            <w:pPr>
              <w:pStyle w:val="TableParagraph"/>
              <w:spacing w:before="81"/>
              <w:ind w:left="4"/>
              <w:rPr>
                <w:sz w:val="24"/>
              </w:rPr>
            </w:pPr>
            <w:r w:rsidRPr="001B5396">
              <w:rPr>
                <w:spacing w:val="-5"/>
                <w:sz w:val="24"/>
              </w:rPr>
              <w:t>001</w:t>
            </w:r>
          </w:p>
        </w:tc>
        <w:tc>
          <w:tcPr>
            <w:tcW w:w="2461" w:type="dxa"/>
            <w:shd w:val="clear" w:color="auto" w:fill="DBE4F0"/>
          </w:tcPr>
          <w:p w14:paraId="0637662A" w14:textId="77777777" w:rsidR="00807DB1" w:rsidRPr="001B5396" w:rsidRDefault="00F52F84">
            <w:pPr>
              <w:pStyle w:val="TableParagraph"/>
              <w:spacing w:before="81"/>
              <w:ind w:left="-28"/>
              <w:rPr>
                <w:b/>
                <w:sz w:val="24"/>
              </w:rPr>
            </w:pPr>
            <w:r w:rsidRPr="001B5396">
              <w:rPr>
                <w:b/>
                <w:sz w:val="24"/>
              </w:rPr>
              <w:t>Document</w:t>
            </w:r>
            <w:r w:rsidRPr="001B5396">
              <w:rPr>
                <w:b/>
                <w:spacing w:val="-3"/>
                <w:sz w:val="24"/>
              </w:rPr>
              <w:t xml:space="preserve"> </w:t>
            </w:r>
            <w:r w:rsidRPr="001B5396">
              <w:rPr>
                <w:b/>
                <w:sz w:val="24"/>
              </w:rPr>
              <w:t>drafted</w:t>
            </w:r>
            <w:r w:rsidRPr="001B5396">
              <w:rPr>
                <w:b/>
                <w:spacing w:val="-3"/>
                <w:sz w:val="24"/>
              </w:rPr>
              <w:t xml:space="preserve"> </w:t>
            </w:r>
            <w:r w:rsidRPr="001B5396">
              <w:rPr>
                <w:b/>
                <w:spacing w:val="-5"/>
                <w:sz w:val="24"/>
              </w:rPr>
              <w:t>by</w:t>
            </w:r>
          </w:p>
        </w:tc>
        <w:tc>
          <w:tcPr>
            <w:tcW w:w="2688" w:type="dxa"/>
          </w:tcPr>
          <w:p w14:paraId="16570219" w14:textId="22367591" w:rsidR="00807DB1" w:rsidRPr="001B5396" w:rsidRDefault="00F52F84">
            <w:pPr>
              <w:pStyle w:val="TableParagraph"/>
              <w:spacing w:before="81"/>
              <w:ind w:left="21"/>
              <w:rPr>
                <w:sz w:val="24"/>
              </w:rPr>
            </w:pPr>
            <w:r w:rsidRPr="001B5396">
              <w:rPr>
                <w:spacing w:val="-2"/>
                <w:sz w:val="24"/>
              </w:rPr>
              <w:t>KCETB</w:t>
            </w:r>
            <w:r w:rsidR="00D67AEB">
              <w:rPr>
                <w:spacing w:val="-2"/>
                <w:sz w:val="24"/>
              </w:rPr>
              <w:t xml:space="preserve"> OSD ITG</w:t>
            </w:r>
          </w:p>
        </w:tc>
      </w:tr>
      <w:tr w:rsidR="00807DB1" w:rsidRPr="001B5396" w14:paraId="1B5CEF5F" w14:textId="77777777">
        <w:trPr>
          <w:trHeight w:val="1667"/>
        </w:trPr>
        <w:tc>
          <w:tcPr>
            <w:tcW w:w="2263" w:type="dxa"/>
            <w:shd w:val="clear" w:color="auto" w:fill="DBE4F0"/>
          </w:tcPr>
          <w:p w14:paraId="25C99C03" w14:textId="77777777" w:rsidR="00807DB1" w:rsidRPr="001B5396" w:rsidRDefault="00F52F84">
            <w:pPr>
              <w:pStyle w:val="TableParagraph"/>
              <w:spacing w:before="81" w:line="278" w:lineRule="auto"/>
              <w:ind w:left="4" w:right="32"/>
              <w:rPr>
                <w:b/>
                <w:sz w:val="24"/>
              </w:rPr>
            </w:pPr>
            <w:r w:rsidRPr="001B5396">
              <w:rPr>
                <w:b/>
                <w:sz w:val="24"/>
              </w:rPr>
              <w:t>Document</w:t>
            </w:r>
            <w:r w:rsidRPr="001B5396">
              <w:rPr>
                <w:b/>
                <w:spacing w:val="-14"/>
                <w:sz w:val="24"/>
              </w:rPr>
              <w:t xml:space="preserve"> </w:t>
            </w:r>
            <w:r w:rsidRPr="001B5396">
              <w:rPr>
                <w:b/>
                <w:sz w:val="24"/>
              </w:rPr>
              <w:t xml:space="preserve">reviewed </w:t>
            </w:r>
            <w:r w:rsidRPr="001B5396">
              <w:rPr>
                <w:b/>
                <w:spacing w:val="-6"/>
                <w:sz w:val="24"/>
              </w:rPr>
              <w:t>by</w:t>
            </w:r>
          </w:p>
        </w:tc>
        <w:tc>
          <w:tcPr>
            <w:tcW w:w="2519" w:type="dxa"/>
          </w:tcPr>
          <w:p w14:paraId="4272DE7B" w14:textId="77777777" w:rsidR="00807DB1" w:rsidRPr="001B5396" w:rsidRDefault="00F52F84">
            <w:pPr>
              <w:pStyle w:val="TableParagraph"/>
              <w:spacing w:before="81" w:line="278" w:lineRule="auto"/>
              <w:ind w:left="4" w:right="202"/>
              <w:rPr>
                <w:sz w:val="24"/>
              </w:rPr>
            </w:pPr>
            <w:r w:rsidRPr="001B5396">
              <w:rPr>
                <w:sz w:val="24"/>
              </w:rPr>
              <w:t>Executive</w:t>
            </w:r>
            <w:r w:rsidRPr="001B5396">
              <w:rPr>
                <w:spacing w:val="-14"/>
                <w:sz w:val="24"/>
              </w:rPr>
              <w:t xml:space="preserve"> </w:t>
            </w:r>
            <w:r w:rsidRPr="001B5396">
              <w:rPr>
                <w:sz w:val="24"/>
              </w:rPr>
              <w:t xml:space="preserve">Management </w:t>
            </w:r>
            <w:r w:rsidRPr="001B5396">
              <w:rPr>
                <w:spacing w:val="-4"/>
                <w:sz w:val="24"/>
              </w:rPr>
              <w:t>Team</w:t>
            </w:r>
          </w:p>
          <w:p w14:paraId="4BCDE1C9" w14:textId="77777777" w:rsidR="00807DB1" w:rsidRPr="001B5396" w:rsidRDefault="00F52F84">
            <w:pPr>
              <w:pStyle w:val="TableParagraph"/>
              <w:spacing w:before="76"/>
              <w:ind w:left="4"/>
              <w:rPr>
                <w:sz w:val="24"/>
              </w:rPr>
            </w:pPr>
            <w:r w:rsidRPr="001B5396">
              <w:rPr>
                <w:sz w:val="24"/>
              </w:rPr>
              <w:t>Audit &amp;</w:t>
            </w:r>
            <w:r w:rsidRPr="001B5396">
              <w:rPr>
                <w:spacing w:val="-1"/>
                <w:sz w:val="24"/>
              </w:rPr>
              <w:t xml:space="preserve"> </w:t>
            </w:r>
            <w:r w:rsidRPr="001B5396">
              <w:rPr>
                <w:sz w:val="24"/>
              </w:rPr>
              <w:t>Risk</w:t>
            </w:r>
            <w:r w:rsidRPr="001B5396">
              <w:rPr>
                <w:spacing w:val="-1"/>
                <w:sz w:val="24"/>
              </w:rPr>
              <w:t xml:space="preserve"> </w:t>
            </w:r>
            <w:r w:rsidRPr="001B5396">
              <w:rPr>
                <w:spacing w:val="-2"/>
                <w:sz w:val="24"/>
              </w:rPr>
              <w:t>Committee</w:t>
            </w:r>
          </w:p>
          <w:p w14:paraId="345BB257" w14:textId="77777777" w:rsidR="00807DB1" w:rsidRPr="001B5396" w:rsidRDefault="00F52F84">
            <w:pPr>
              <w:pStyle w:val="TableParagraph"/>
              <w:spacing w:before="122"/>
              <w:ind w:left="4"/>
              <w:rPr>
                <w:sz w:val="24"/>
              </w:rPr>
            </w:pPr>
            <w:r w:rsidRPr="001B5396">
              <w:rPr>
                <w:sz w:val="24"/>
              </w:rPr>
              <w:t>KCETB</w:t>
            </w:r>
            <w:r w:rsidRPr="001B5396">
              <w:rPr>
                <w:spacing w:val="-1"/>
                <w:sz w:val="24"/>
              </w:rPr>
              <w:t xml:space="preserve"> </w:t>
            </w:r>
            <w:r w:rsidRPr="001B5396">
              <w:rPr>
                <w:spacing w:val="-2"/>
                <w:sz w:val="24"/>
              </w:rPr>
              <w:t>Board</w:t>
            </w:r>
          </w:p>
        </w:tc>
        <w:tc>
          <w:tcPr>
            <w:tcW w:w="2461" w:type="dxa"/>
            <w:shd w:val="clear" w:color="auto" w:fill="DBE4F0"/>
          </w:tcPr>
          <w:p w14:paraId="3CD570AC" w14:textId="77777777" w:rsidR="00807DB1" w:rsidRPr="001B5396" w:rsidRDefault="00F52F84">
            <w:pPr>
              <w:pStyle w:val="TableParagraph"/>
              <w:spacing w:before="81"/>
              <w:ind w:left="-28"/>
              <w:rPr>
                <w:b/>
                <w:sz w:val="24"/>
              </w:rPr>
            </w:pPr>
            <w:r w:rsidRPr="001B5396">
              <w:rPr>
                <w:b/>
                <w:sz w:val="24"/>
              </w:rPr>
              <w:t>Document</w:t>
            </w:r>
            <w:r w:rsidRPr="001B5396">
              <w:rPr>
                <w:b/>
                <w:spacing w:val="-4"/>
                <w:sz w:val="24"/>
              </w:rPr>
              <w:t xml:space="preserve"> </w:t>
            </w:r>
            <w:r w:rsidRPr="001B5396">
              <w:rPr>
                <w:b/>
                <w:sz w:val="24"/>
              </w:rPr>
              <w:t>ratified</w:t>
            </w:r>
            <w:r w:rsidRPr="001B5396">
              <w:rPr>
                <w:b/>
                <w:spacing w:val="-2"/>
                <w:sz w:val="24"/>
              </w:rPr>
              <w:t xml:space="preserve"> </w:t>
            </w:r>
            <w:r w:rsidRPr="001B5396">
              <w:rPr>
                <w:b/>
                <w:spacing w:val="-5"/>
                <w:sz w:val="24"/>
              </w:rPr>
              <w:t>by</w:t>
            </w:r>
          </w:p>
        </w:tc>
        <w:tc>
          <w:tcPr>
            <w:tcW w:w="2688" w:type="dxa"/>
          </w:tcPr>
          <w:p w14:paraId="635051BF" w14:textId="77777777" w:rsidR="00807DB1" w:rsidRPr="001B5396" w:rsidRDefault="00F52F84">
            <w:pPr>
              <w:pStyle w:val="TableParagraph"/>
              <w:spacing w:before="81"/>
              <w:ind w:left="21"/>
              <w:rPr>
                <w:sz w:val="24"/>
              </w:rPr>
            </w:pPr>
            <w:r w:rsidRPr="001B5396">
              <w:rPr>
                <w:sz w:val="24"/>
              </w:rPr>
              <w:t>KCETB</w:t>
            </w:r>
            <w:r w:rsidRPr="001B5396">
              <w:rPr>
                <w:spacing w:val="-1"/>
                <w:sz w:val="24"/>
              </w:rPr>
              <w:t xml:space="preserve"> </w:t>
            </w:r>
            <w:r w:rsidRPr="001B5396">
              <w:rPr>
                <w:spacing w:val="-2"/>
                <w:sz w:val="24"/>
              </w:rPr>
              <w:t>Board</w:t>
            </w:r>
          </w:p>
        </w:tc>
      </w:tr>
      <w:tr w:rsidR="00807DB1" w:rsidRPr="001B5396" w14:paraId="2197935D" w14:textId="77777777">
        <w:trPr>
          <w:trHeight w:val="834"/>
        </w:trPr>
        <w:tc>
          <w:tcPr>
            <w:tcW w:w="2263" w:type="dxa"/>
            <w:shd w:val="clear" w:color="auto" w:fill="DBE4F0"/>
          </w:tcPr>
          <w:p w14:paraId="5757C0F7" w14:textId="77777777" w:rsidR="00807DB1" w:rsidRPr="001B5396" w:rsidRDefault="00F52F84">
            <w:pPr>
              <w:pStyle w:val="TableParagraph"/>
              <w:spacing w:before="81" w:line="278" w:lineRule="auto"/>
              <w:ind w:left="4" w:right="699"/>
              <w:rPr>
                <w:b/>
                <w:sz w:val="24"/>
              </w:rPr>
            </w:pPr>
            <w:r w:rsidRPr="001B5396">
              <w:rPr>
                <w:b/>
                <w:sz w:val="24"/>
              </w:rPr>
              <w:t>Date</w:t>
            </w:r>
            <w:r w:rsidRPr="001B5396">
              <w:rPr>
                <w:b/>
                <w:spacing w:val="-14"/>
                <w:sz w:val="24"/>
              </w:rPr>
              <w:t xml:space="preserve"> </w:t>
            </w:r>
            <w:r w:rsidRPr="001B5396">
              <w:rPr>
                <w:b/>
                <w:sz w:val="24"/>
              </w:rPr>
              <w:t xml:space="preserve">document </w:t>
            </w:r>
            <w:r w:rsidRPr="001B5396">
              <w:rPr>
                <w:b/>
                <w:spacing w:val="-2"/>
                <w:sz w:val="24"/>
              </w:rPr>
              <w:t>ratified</w:t>
            </w:r>
          </w:p>
        </w:tc>
        <w:tc>
          <w:tcPr>
            <w:tcW w:w="2519" w:type="dxa"/>
          </w:tcPr>
          <w:p w14:paraId="5C929913" w14:textId="77777777" w:rsidR="00807DB1" w:rsidRPr="001B5396" w:rsidRDefault="00807DB1">
            <w:pPr>
              <w:pStyle w:val="TableParagraph"/>
              <w:ind w:left="0"/>
              <w:rPr>
                <w:rFonts w:ascii="Times New Roman"/>
              </w:rPr>
            </w:pPr>
          </w:p>
        </w:tc>
        <w:tc>
          <w:tcPr>
            <w:tcW w:w="2461" w:type="dxa"/>
            <w:shd w:val="clear" w:color="auto" w:fill="DBE4F0"/>
          </w:tcPr>
          <w:p w14:paraId="7F074378" w14:textId="77777777" w:rsidR="00807DB1" w:rsidRPr="001B5396" w:rsidRDefault="00F52F84">
            <w:pPr>
              <w:pStyle w:val="TableParagraph"/>
              <w:spacing w:before="81" w:line="278" w:lineRule="auto"/>
              <w:ind w:left="-28" w:right="929"/>
              <w:rPr>
                <w:b/>
                <w:sz w:val="24"/>
              </w:rPr>
            </w:pPr>
            <w:r w:rsidRPr="001B5396">
              <w:rPr>
                <w:b/>
                <w:sz w:val="24"/>
              </w:rPr>
              <w:t>Date</w:t>
            </w:r>
            <w:r w:rsidRPr="001B5396">
              <w:rPr>
                <w:b/>
                <w:spacing w:val="-14"/>
                <w:sz w:val="24"/>
              </w:rPr>
              <w:t xml:space="preserve"> </w:t>
            </w:r>
            <w:r w:rsidRPr="001B5396">
              <w:rPr>
                <w:b/>
                <w:sz w:val="24"/>
              </w:rPr>
              <w:t xml:space="preserve">document </w:t>
            </w:r>
            <w:r w:rsidRPr="001B5396">
              <w:rPr>
                <w:b/>
                <w:spacing w:val="-2"/>
                <w:sz w:val="24"/>
              </w:rPr>
              <w:t>implemented</w:t>
            </w:r>
          </w:p>
        </w:tc>
        <w:tc>
          <w:tcPr>
            <w:tcW w:w="2688" w:type="dxa"/>
          </w:tcPr>
          <w:p w14:paraId="54B43D11" w14:textId="1B65EE1A" w:rsidR="00807DB1" w:rsidRPr="001B5396" w:rsidRDefault="0084120F">
            <w:pPr>
              <w:pStyle w:val="TableParagraph"/>
              <w:spacing w:before="81"/>
              <w:ind w:left="21"/>
              <w:rPr>
                <w:sz w:val="24"/>
              </w:rPr>
            </w:pPr>
            <w:r>
              <w:rPr>
                <w:spacing w:val="-2"/>
                <w:sz w:val="24"/>
              </w:rPr>
              <w:t>31</w:t>
            </w:r>
            <w:r w:rsidR="00F52F84" w:rsidRPr="001B5396">
              <w:rPr>
                <w:spacing w:val="-2"/>
                <w:sz w:val="24"/>
              </w:rPr>
              <w:t>/</w:t>
            </w:r>
            <w:r w:rsidR="003E05FA">
              <w:rPr>
                <w:spacing w:val="-2"/>
                <w:sz w:val="24"/>
              </w:rPr>
              <w:t>0</w:t>
            </w:r>
            <w:r>
              <w:rPr>
                <w:spacing w:val="-2"/>
                <w:sz w:val="24"/>
              </w:rPr>
              <w:t>3</w:t>
            </w:r>
            <w:r w:rsidR="00F52F84" w:rsidRPr="001B5396">
              <w:rPr>
                <w:spacing w:val="-2"/>
                <w:sz w:val="24"/>
              </w:rPr>
              <w:t>/20</w:t>
            </w:r>
            <w:r w:rsidR="003E05FA">
              <w:rPr>
                <w:spacing w:val="-2"/>
                <w:sz w:val="24"/>
              </w:rPr>
              <w:t>26</w:t>
            </w:r>
          </w:p>
        </w:tc>
      </w:tr>
      <w:tr w:rsidR="00807DB1" w:rsidRPr="001B5396" w14:paraId="779AC897" w14:textId="77777777">
        <w:trPr>
          <w:trHeight w:val="1329"/>
        </w:trPr>
        <w:tc>
          <w:tcPr>
            <w:tcW w:w="2263" w:type="dxa"/>
            <w:shd w:val="clear" w:color="auto" w:fill="DBE4F0"/>
          </w:tcPr>
          <w:p w14:paraId="4EFD16A0" w14:textId="77777777" w:rsidR="00807DB1" w:rsidRPr="001B5396" w:rsidRDefault="00F52F84">
            <w:pPr>
              <w:pStyle w:val="TableParagraph"/>
              <w:spacing w:before="81" w:line="276" w:lineRule="auto"/>
              <w:ind w:left="4" w:right="622"/>
              <w:rPr>
                <w:b/>
                <w:sz w:val="24"/>
              </w:rPr>
            </w:pPr>
            <w:r w:rsidRPr="001B5396">
              <w:rPr>
                <w:b/>
                <w:sz w:val="24"/>
              </w:rPr>
              <w:t>Assigned</w:t>
            </w:r>
            <w:r w:rsidRPr="001B5396">
              <w:rPr>
                <w:b/>
                <w:spacing w:val="-14"/>
                <w:sz w:val="24"/>
              </w:rPr>
              <w:t xml:space="preserve"> </w:t>
            </w:r>
            <w:r w:rsidRPr="001B5396">
              <w:rPr>
                <w:b/>
                <w:sz w:val="24"/>
              </w:rPr>
              <w:t xml:space="preserve">review </w:t>
            </w:r>
            <w:r w:rsidRPr="001B5396">
              <w:rPr>
                <w:b/>
                <w:spacing w:val="-2"/>
                <w:sz w:val="24"/>
              </w:rPr>
              <w:t>period</w:t>
            </w:r>
          </w:p>
        </w:tc>
        <w:tc>
          <w:tcPr>
            <w:tcW w:w="2519" w:type="dxa"/>
          </w:tcPr>
          <w:p w14:paraId="5E59C8AC" w14:textId="77777777" w:rsidR="00807DB1" w:rsidRPr="001B5396" w:rsidRDefault="00F52F84">
            <w:pPr>
              <w:pStyle w:val="TableParagraph"/>
              <w:spacing w:before="81"/>
              <w:ind w:left="4"/>
              <w:rPr>
                <w:sz w:val="24"/>
              </w:rPr>
            </w:pPr>
            <w:r w:rsidRPr="001B5396">
              <w:rPr>
                <w:sz w:val="24"/>
              </w:rPr>
              <w:t>1</w:t>
            </w:r>
            <w:r w:rsidRPr="001B5396">
              <w:rPr>
                <w:spacing w:val="1"/>
                <w:sz w:val="24"/>
              </w:rPr>
              <w:t xml:space="preserve"> </w:t>
            </w:r>
            <w:r w:rsidRPr="001B5396">
              <w:rPr>
                <w:spacing w:val="-4"/>
                <w:sz w:val="24"/>
              </w:rPr>
              <w:t>year</w:t>
            </w:r>
          </w:p>
          <w:p w14:paraId="35745271" w14:textId="77777777" w:rsidR="00807DB1" w:rsidRPr="001B5396" w:rsidRDefault="00F52F84">
            <w:pPr>
              <w:pStyle w:val="TableParagraph"/>
              <w:spacing w:before="124"/>
              <w:ind w:left="4"/>
              <w:rPr>
                <w:sz w:val="24"/>
              </w:rPr>
            </w:pPr>
            <w:r w:rsidRPr="001B5396">
              <w:rPr>
                <w:sz w:val="24"/>
              </w:rPr>
              <w:t>Thereafter</w:t>
            </w:r>
            <w:r w:rsidRPr="001B5396">
              <w:rPr>
                <w:spacing w:val="-4"/>
                <w:sz w:val="24"/>
              </w:rPr>
              <w:t xml:space="preserve"> </w:t>
            </w:r>
            <w:r w:rsidRPr="001B5396">
              <w:rPr>
                <w:sz w:val="24"/>
              </w:rPr>
              <w:t>every</w:t>
            </w:r>
            <w:r w:rsidRPr="001B5396">
              <w:rPr>
                <w:spacing w:val="-2"/>
                <w:sz w:val="24"/>
              </w:rPr>
              <w:t xml:space="preserve"> </w:t>
            </w:r>
            <w:r w:rsidRPr="001B5396">
              <w:rPr>
                <w:sz w:val="24"/>
              </w:rPr>
              <w:t>3</w:t>
            </w:r>
            <w:r w:rsidRPr="001B5396">
              <w:rPr>
                <w:spacing w:val="-2"/>
                <w:sz w:val="24"/>
              </w:rPr>
              <w:t xml:space="preserve"> Years</w:t>
            </w:r>
          </w:p>
        </w:tc>
        <w:tc>
          <w:tcPr>
            <w:tcW w:w="2461" w:type="dxa"/>
            <w:shd w:val="clear" w:color="auto" w:fill="DBE4F0"/>
          </w:tcPr>
          <w:p w14:paraId="4A8B785D" w14:textId="77777777" w:rsidR="00807DB1" w:rsidRPr="001B5396" w:rsidRDefault="00F52F84">
            <w:pPr>
              <w:pStyle w:val="TableParagraph"/>
              <w:spacing w:before="81" w:line="276" w:lineRule="auto"/>
              <w:ind w:left="-28" w:right="733"/>
              <w:rPr>
                <w:b/>
                <w:sz w:val="24"/>
              </w:rPr>
            </w:pPr>
            <w:r w:rsidRPr="001B5396">
              <w:rPr>
                <w:b/>
                <w:sz w:val="24"/>
              </w:rPr>
              <w:t>Responsibility</w:t>
            </w:r>
            <w:r w:rsidRPr="001B5396">
              <w:rPr>
                <w:b/>
                <w:spacing w:val="-14"/>
                <w:sz w:val="24"/>
              </w:rPr>
              <w:t xml:space="preserve"> </w:t>
            </w:r>
            <w:r w:rsidRPr="001B5396">
              <w:rPr>
                <w:b/>
                <w:sz w:val="24"/>
              </w:rPr>
              <w:t xml:space="preserve">for </w:t>
            </w:r>
            <w:r w:rsidRPr="001B5396">
              <w:rPr>
                <w:b/>
                <w:spacing w:val="-2"/>
                <w:sz w:val="24"/>
              </w:rPr>
              <w:t>implementation</w:t>
            </w:r>
          </w:p>
        </w:tc>
        <w:tc>
          <w:tcPr>
            <w:tcW w:w="2688" w:type="dxa"/>
          </w:tcPr>
          <w:p w14:paraId="63957448" w14:textId="77777777" w:rsidR="00807DB1" w:rsidRPr="001B5396" w:rsidRDefault="00F52F84">
            <w:pPr>
              <w:pStyle w:val="TableParagraph"/>
              <w:spacing w:before="81"/>
              <w:ind w:left="21" w:right="354"/>
              <w:rPr>
                <w:sz w:val="24"/>
              </w:rPr>
            </w:pPr>
            <w:r w:rsidRPr="001B5396">
              <w:rPr>
                <w:sz w:val="24"/>
              </w:rPr>
              <w:t>Executive</w:t>
            </w:r>
            <w:r w:rsidRPr="001B5396">
              <w:rPr>
                <w:spacing w:val="-14"/>
                <w:sz w:val="24"/>
              </w:rPr>
              <w:t xml:space="preserve"> </w:t>
            </w:r>
            <w:r w:rsidRPr="001B5396">
              <w:rPr>
                <w:sz w:val="24"/>
              </w:rPr>
              <w:t xml:space="preserve">Management </w:t>
            </w:r>
            <w:r w:rsidRPr="001B5396">
              <w:rPr>
                <w:spacing w:val="-4"/>
                <w:sz w:val="24"/>
              </w:rPr>
              <w:t>Team</w:t>
            </w:r>
          </w:p>
        </w:tc>
      </w:tr>
      <w:tr w:rsidR="00807DB1" w:rsidRPr="001B5396" w14:paraId="3AA317D0" w14:textId="77777777">
        <w:trPr>
          <w:trHeight w:val="1252"/>
        </w:trPr>
        <w:tc>
          <w:tcPr>
            <w:tcW w:w="2263" w:type="dxa"/>
            <w:shd w:val="clear" w:color="auto" w:fill="DBE4F0"/>
          </w:tcPr>
          <w:p w14:paraId="080E5247" w14:textId="77777777" w:rsidR="00807DB1" w:rsidRPr="001B5396" w:rsidRDefault="00F52F84">
            <w:pPr>
              <w:pStyle w:val="TableParagraph"/>
              <w:spacing w:before="81" w:line="278" w:lineRule="auto"/>
              <w:ind w:left="4" w:right="503"/>
              <w:rPr>
                <w:b/>
                <w:sz w:val="24"/>
              </w:rPr>
            </w:pPr>
            <w:r w:rsidRPr="001B5396">
              <w:rPr>
                <w:b/>
                <w:sz w:val="24"/>
              </w:rPr>
              <w:t>Responsibility</w:t>
            </w:r>
            <w:r w:rsidRPr="001B5396">
              <w:rPr>
                <w:b/>
                <w:spacing w:val="-14"/>
                <w:sz w:val="24"/>
              </w:rPr>
              <w:t xml:space="preserve"> </w:t>
            </w:r>
            <w:r w:rsidRPr="001B5396">
              <w:rPr>
                <w:b/>
                <w:sz w:val="24"/>
              </w:rPr>
              <w:t xml:space="preserve">for </w:t>
            </w:r>
            <w:r w:rsidRPr="001B5396">
              <w:rPr>
                <w:b/>
                <w:spacing w:val="-2"/>
                <w:sz w:val="24"/>
              </w:rPr>
              <w:t>review</w:t>
            </w:r>
          </w:p>
        </w:tc>
        <w:tc>
          <w:tcPr>
            <w:tcW w:w="2519" w:type="dxa"/>
          </w:tcPr>
          <w:p w14:paraId="2877265E" w14:textId="77777777" w:rsidR="00807DB1" w:rsidRPr="001B5396" w:rsidRDefault="00F52F84">
            <w:pPr>
              <w:pStyle w:val="TableParagraph"/>
              <w:spacing w:before="81"/>
              <w:ind w:left="4" w:right="512"/>
              <w:rPr>
                <w:sz w:val="24"/>
              </w:rPr>
            </w:pPr>
            <w:r w:rsidRPr="001B5396">
              <w:rPr>
                <w:sz w:val="24"/>
              </w:rPr>
              <w:t>Senior</w:t>
            </w:r>
            <w:r w:rsidRPr="001B5396">
              <w:rPr>
                <w:spacing w:val="-14"/>
                <w:sz w:val="24"/>
              </w:rPr>
              <w:t xml:space="preserve"> </w:t>
            </w:r>
            <w:r w:rsidRPr="001B5396">
              <w:rPr>
                <w:sz w:val="24"/>
              </w:rPr>
              <w:t xml:space="preserve">Management </w:t>
            </w:r>
            <w:r w:rsidRPr="001B5396">
              <w:rPr>
                <w:spacing w:val="-4"/>
                <w:sz w:val="24"/>
              </w:rPr>
              <w:t>Team</w:t>
            </w:r>
          </w:p>
        </w:tc>
        <w:tc>
          <w:tcPr>
            <w:tcW w:w="2461" w:type="dxa"/>
            <w:shd w:val="clear" w:color="auto" w:fill="DBE4F0"/>
          </w:tcPr>
          <w:p w14:paraId="7E079CF1" w14:textId="77777777" w:rsidR="00807DB1" w:rsidRPr="001B5396" w:rsidRDefault="00F52F84">
            <w:pPr>
              <w:pStyle w:val="TableParagraph"/>
              <w:spacing w:before="81"/>
              <w:ind w:left="-28"/>
              <w:rPr>
                <w:b/>
                <w:sz w:val="24"/>
              </w:rPr>
            </w:pPr>
            <w:r w:rsidRPr="001B5396">
              <w:rPr>
                <w:b/>
                <w:sz w:val="24"/>
              </w:rPr>
              <w:t>Next</w:t>
            </w:r>
            <w:r w:rsidRPr="001B5396">
              <w:rPr>
                <w:b/>
                <w:spacing w:val="-3"/>
                <w:sz w:val="24"/>
              </w:rPr>
              <w:t xml:space="preserve"> </w:t>
            </w:r>
            <w:r w:rsidRPr="001B5396">
              <w:rPr>
                <w:b/>
                <w:sz w:val="24"/>
              </w:rPr>
              <w:t>review</w:t>
            </w:r>
            <w:r w:rsidRPr="001B5396">
              <w:rPr>
                <w:b/>
                <w:spacing w:val="-1"/>
                <w:sz w:val="24"/>
              </w:rPr>
              <w:t xml:space="preserve"> </w:t>
            </w:r>
            <w:r w:rsidRPr="001B5396">
              <w:rPr>
                <w:b/>
                <w:spacing w:val="-4"/>
                <w:sz w:val="24"/>
              </w:rPr>
              <w:t>date</w:t>
            </w:r>
          </w:p>
        </w:tc>
        <w:tc>
          <w:tcPr>
            <w:tcW w:w="2688" w:type="dxa"/>
          </w:tcPr>
          <w:p w14:paraId="051CBD9E" w14:textId="4DF8AC23" w:rsidR="00807DB1" w:rsidRPr="001B5396" w:rsidRDefault="00B31F49">
            <w:pPr>
              <w:pStyle w:val="TableParagraph"/>
              <w:spacing w:before="81"/>
              <w:ind w:left="21"/>
              <w:rPr>
                <w:sz w:val="24"/>
              </w:rPr>
            </w:pPr>
            <w:r>
              <w:rPr>
                <w:sz w:val="24"/>
              </w:rPr>
              <w:t xml:space="preserve">Jan </w:t>
            </w:r>
            <w:r w:rsidR="00F52F84" w:rsidRPr="001B5396">
              <w:rPr>
                <w:spacing w:val="-4"/>
                <w:sz w:val="24"/>
              </w:rPr>
              <w:t>202</w:t>
            </w:r>
            <w:r>
              <w:rPr>
                <w:spacing w:val="-4"/>
                <w:sz w:val="24"/>
              </w:rPr>
              <w:t>7</w:t>
            </w:r>
          </w:p>
        </w:tc>
      </w:tr>
      <w:tr w:rsidR="00807DB1" w:rsidRPr="001B5396" w14:paraId="121935FB" w14:textId="77777777">
        <w:trPr>
          <w:trHeight w:val="832"/>
        </w:trPr>
        <w:tc>
          <w:tcPr>
            <w:tcW w:w="2263" w:type="dxa"/>
            <w:shd w:val="clear" w:color="auto" w:fill="DBE4F0"/>
          </w:tcPr>
          <w:p w14:paraId="1DD54FFF" w14:textId="77777777" w:rsidR="00807DB1" w:rsidRPr="001B5396" w:rsidRDefault="00F52F84">
            <w:pPr>
              <w:pStyle w:val="TableParagraph"/>
              <w:spacing w:before="81"/>
              <w:ind w:left="4"/>
              <w:rPr>
                <w:b/>
                <w:sz w:val="24"/>
              </w:rPr>
            </w:pPr>
            <w:r w:rsidRPr="001B5396">
              <w:rPr>
                <w:b/>
                <w:sz w:val="24"/>
              </w:rPr>
              <w:t>Original</w:t>
            </w:r>
            <w:r w:rsidRPr="001B5396">
              <w:rPr>
                <w:b/>
                <w:spacing w:val="-4"/>
                <w:sz w:val="24"/>
              </w:rPr>
              <w:t xml:space="preserve"> </w:t>
            </w:r>
            <w:r w:rsidRPr="001B5396">
              <w:rPr>
                <w:b/>
                <w:sz w:val="24"/>
              </w:rPr>
              <w:t>issued</w:t>
            </w:r>
            <w:r w:rsidRPr="001B5396">
              <w:rPr>
                <w:b/>
                <w:spacing w:val="-2"/>
                <w:sz w:val="24"/>
              </w:rPr>
              <w:t xml:space="preserve"> </w:t>
            </w:r>
            <w:r w:rsidRPr="001B5396">
              <w:rPr>
                <w:b/>
                <w:spacing w:val="-5"/>
                <w:sz w:val="24"/>
              </w:rPr>
              <w:t>by</w:t>
            </w:r>
          </w:p>
        </w:tc>
        <w:tc>
          <w:tcPr>
            <w:tcW w:w="2519" w:type="dxa"/>
          </w:tcPr>
          <w:p w14:paraId="1B6A9D6A" w14:textId="6A7B2F85" w:rsidR="00807DB1" w:rsidRPr="001B5396" w:rsidRDefault="00AC7169">
            <w:pPr>
              <w:pStyle w:val="TableParagraph"/>
              <w:spacing w:line="292" w:lineRule="exact"/>
              <w:ind w:left="4"/>
              <w:rPr>
                <w:sz w:val="24"/>
              </w:rPr>
            </w:pPr>
            <w:r>
              <w:rPr>
                <w:sz w:val="24"/>
              </w:rPr>
              <w:t>ETBI</w:t>
            </w:r>
          </w:p>
        </w:tc>
        <w:tc>
          <w:tcPr>
            <w:tcW w:w="2461" w:type="dxa"/>
            <w:shd w:val="clear" w:color="auto" w:fill="DBE4F0"/>
          </w:tcPr>
          <w:p w14:paraId="6425B2B0" w14:textId="77777777" w:rsidR="00807DB1" w:rsidRPr="001B5396" w:rsidRDefault="00F52F84">
            <w:pPr>
              <w:pStyle w:val="TableParagraph"/>
              <w:spacing w:before="81" w:line="276" w:lineRule="auto"/>
              <w:ind w:left="-28"/>
              <w:rPr>
                <w:b/>
                <w:sz w:val="24"/>
              </w:rPr>
            </w:pPr>
            <w:r w:rsidRPr="001B5396">
              <w:rPr>
                <w:b/>
                <w:sz w:val="24"/>
              </w:rPr>
              <w:t>Date</w:t>
            </w:r>
            <w:r w:rsidRPr="001B5396">
              <w:rPr>
                <w:b/>
                <w:spacing w:val="-12"/>
                <w:sz w:val="24"/>
              </w:rPr>
              <w:t xml:space="preserve"> </w:t>
            </w:r>
            <w:r w:rsidRPr="001B5396">
              <w:rPr>
                <w:b/>
                <w:sz w:val="24"/>
              </w:rPr>
              <w:t>of</w:t>
            </w:r>
            <w:r w:rsidRPr="001B5396">
              <w:rPr>
                <w:b/>
                <w:spacing w:val="-11"/>
                <w:sz w:val="24"/>
              </w:rPr>
              <w:t xml:space="preserve"> </w:t>
            </w:r>
            <w:r w:rsidRPr="001B5396">
              <w:rPr>
                <w:b/>
                <w:sz w:val="24"/>
              </w:rPr>
              <w:t>withdrawal</w:t>
            </w:r>
            <w:r w:rsidRPr="001B5396">
              <w:rPr>
                <w:b/>
                <w:spacing w:val="-13"/>
                <w:sz w:val="24"/>
              </w:rPr>
              <w:t xml:space="preserve"> </w:t>
            </w:r>
            <w:r w:rsidRPr="001B5396">
              <w:rPr>
                <w:b/>
                <w:sz w:val="24"/>
              </w:rPr>
              <w:t>of obsolete document</w:t>
            </w:r>
          </w:p>
        </w:tc>
        <w:tc>
          <w:tcPr>
            <w:tcW w:w="2688" w:type="dxa"/>
          </w:tcPr>
          <w:p w14:paraId="1544F935" w14:textId="77777777" w:rsidR="00807DB1" w:rsidRPr="001B5396" w:rsidRDefault="00807DB1">
            <w:pPr>
              <w:pStyle w:val="TableParagraph"/>
              <w:ind w:left="0"/>
              <w:rPr>
                <w:rFonts w:ascii="Times New Roman"/>
              </w:rPr>
            </w:pPr>
          </w:p>
        </w:tc>
      </w:tr>
      <w:tr w:rsidR="00807DB1" w:rsidRPr="001B5396" w14:paraId="52BFC07A" w14:textId="77777777">
        <w:trPr>
          <w:trHeight w:val="412"/>
        </w:trPr>
        <w:tc>
          <w:tcPr>
            <w:tcW w:w="9931" w:type="dxa"/>
            <w:gridSpan w:val="4"/>
            <w:shd w:val="clear" w:color="auto" w:fill="8DB3E1"/>
          </w:tcPr>
          <w:p w14:paraId="6C389BD9" w14:textId="77777777" w:rsidR="00807DB1" w:rsidRPr="001B5396" w:rsidRDefault="00F52F84">
            <w:pPr>
              <w:pStyle w:val="TableParagraph"/>
              <w:spacing w:line="292" w:lineRule="exact"/>
              <w:ind w:left="4"/>
              <w:rPr>
                <w:b/>
                <w:sz w:val="24"/>
              </w:rPr>
            </w:pPr>
            <w:r w:rsidRPr="001B5396">
              <w:rPr>
                <w:b/>
                <w:sz w:val="24"/>
              </w:rPr>
              <w:t>AMENDMENT</w:t>
            </w:r>
            <w:r w:rsidRPr="001B5396">
              <w:rPr>
                <w:b/>
                <w:spacing w:val="-1"/>
                <w:sz w:val="24"/>
              </w:rPr>
              <w:t xml:space="preserve"> </w:t>
            </w:r>
            <w:r w:rsidRPr="001B5396">
              <w:rPr>
                <w:b/>
                <w:spacing w:val="-2"/>
                <w:sz w:val="24"/>
              </w:rPr>
              <w:t>HISTORY:</w:t>
            </w:r>
          </w:p>
        </w:tc>
      </w:tr>
      <w:tr w:rsidR="00807DB1" w:rsidRPr="001B5396" w14:paraId="7CC7557E" w14:textId="77777777">
        <w:trPr>
          <w:trHeight w:val="419"/>
        </w:trPr>
        <w:tc>
          <w:tcPr>
            <w:tcW w:w="2263" w:type="dxa"/>
            <w:shd w:val="clear" w:color="auto" w:fill="DBE4F0"/>
          </w:tcPr>
          <w:p w14:paraId="2147F0D9" w14:textId="77777777" w:rsidR="00807DB1" w:rsidRPr="001B5396" w:rsidRDefault="00F52F84">
            <w:pPr>
              <w:pStyle w:val="TableParagraph"/>
              <w:spacing w:line="268" w:lineRule="exact"/>
              <w:ind w:left="4"/>
              <w:rPr>
                <w:b/>
              </w:rPr>
            </w:pPr>
            <w:r w:rsidRPr="001B5396">
              <w:rPr>
                <w:b/>
                <w:spacing w:val="-4"/>
              </w:rPr>
              <w:t>Date</w:t>
            </w:r>
          </w:p>
        </w:tc>
        <w:tc>
          <w:tcPr>
            <w:tcW w:w="2519" w:type="dxa"/>
            <w:shd w:val="clear" w:color="auto" w:fill="DBE4F0"/>
          </w:tcPr>
          <w:p w14:paraId="5FEF7738" w14:textId="77777777" w:rsidR="00807DB1" w:rsidRPr="001B5396" w:rsidRDefault="00F52F84">
            <w:pPr>
              <w:pStyle w:val="TableParagraph"/>
              <w:spacing w:line="268" w:lineRule="exact"/>
              <w:ind w:left="4"/>
              <w:rPr>
                <w:b/>
              </w:rPr>
            </w:pPr>
            <w:r w:rsidRPr="001B5396">
              <w:rPr>
                <w:b/>
              </w:rPr>
              <w:t>Revision</w:t>
            </w:r>
            <w:r w:rsidRPr="001B5396">
              <w:rPr>
                <w:b/>
                <w:spacing w:val="-12"/>
              </w:rPr>
              <w:t xml:space="preserve"> </w:t>
            </w:r>
            <w:r w:rsidRPr="001B5396">
              <w:rPr>
                <w:b/>
                <w:spacing w:val="-2"/>
              </w:rPr>
              <w:t>level</w:t>
            </w:r>
          </w:p>
        </w:tc>
        <w:tc>
          <w:tcPr>
            <w:tcW w:w="2461" w:type="dxa"/>
            <w:shd w:val="clear" w:color="auto" w:fill="DBE4F0"/>
          </w:tcPr>
          <w:p w14:paraId="00BD76A4" w14:textId="77777777" w:rsidR="00807DB1" w:rsidRPr="001B5396" w:rsidRDefault="00F52F84">
            <w:pPr>
              <w:pStyle w:val="TableParagraph"/>
              <w:spacing w:line="268" w:lineRule="exact"/>
              <w:ind w:left="39"/>
              <w:rPr>
                <w:b/>
              </w:rPr>
            </w:pPr>
            <w:r w:rsidRPr="001B5396">
              <w:rPr>
                <w:b/>
              </w:rPr>
              <w:t>Details</w:t>
            </w:r>
            <w:r w:rsidRPr="001B5396">
              <w:rPr>
                <w:b/>
                <w:spacing w:val="-8"/>
              </w:rPr>
              <w:t xml:space="preserve"> </w:t>
            </w:r>
            <w:r w:rsidRPr="001B5396">
              <w:rPr>
                <w:b/>
              </w:rPr>
              <w:t>of</w:t>
            </w:r>
            <w:r w:rsidRPr="001B5396">
              <w:rPr>
                <w:b/>
                <w:spacing w:val="-4"/>
              </w:rPr>
              <w:t xml:space="preserve"> </w:t>
            </w:r>
            <w:r w:rsidRPr="001B5396">
              <w:rPr>
                <w:b/>
                <w:spacing w:val="-2"/>
              </w:rPr>
              <w:t>amendment</w:t>
            </w:r>
          </w:p>
        </w:tc>
        <w:tc>
          <w:tcPr>
            <w:tcW w:w="2688" w:type="dxa"/>
            <w:shd w:val="clear" w:color="auto" w:fill="DBE4F0"/>
          </w:tcPr>
          <w:p w14:paraId="7F7D1624" w14:textId="77777777" w:rsidR="00807DB1" w:rsidRPr="001B5396" w:rsidRDefault="00F52F84">
            <w:pPr>
              <w:pStyle w:val="TableParagraph"/>
              <w:spacing w:line="268" w:lineRule="exact"/>
              <w:ind w:left="-13"/>
              <w:rPr>
                <w:b/>
              </w:rPr>
            </w:pPr>
            <w:r w:rsidRPr="001B5396">
              <w:rPr>
                <w:b/>
                <w:spacing w:val="-2"/>
              </w:rPr>
              <w:t>Approval</w:t>
            </w:r>
          </w:p>
        </w:tc>
      </w:tr>
      <w:tr w:rsidR="00807DB1" w:rsidRPr="001B5396" w14:paraId="0EFA5E47" w14:textId="77777777">
        <w:trPr>
          <w:trHeight w:val="419"/>
        </w:trPr>
        <w:tc>
          <w:tcPr>
            <w:tcW w:w="2263" w:type="dxa"/>
          </w:tcPr>
          <w:p w14:paraId="0627B63E" w14:textId="3F71B62C" w:rsidR="00807DB1" w:rsidRPr="001B5396" w:rsidRDefault="0084120F">
            <w:pPr>
              <w:pStyle w:val="TableParagraph"/>
              <w:ind w:left="0"/>
              <w:rPr>
                <w:rFonts w:ascii="Times New Roman"/>
              </w:rPr>
            </w:pPr>
            <w:r>
              <w:rPr>
                <w:rFonts w:ascii="Times New Roman"/>
              </w:rPr>
              <w:t>31</w:t>
            </w:r>
            <w:r w:rsidR="00385174">
              <w:rPr>
                <w:rFonts w:ascii="Times New Roman"/>
              </w:rPr>
              <w:t>/0</w:t>
            </w:r>
            <w:r>
              <w:rPr>
                <w:rFonts w:ascii="Times New Roman"/>
              </w:rPr>
              <w:t>3</w:t>
            </w:r>
            <w:r w:rsidR="00385174">
              <w:rPr>
                <w:rFonts w:ascii="Times New Roman"/>
              </w:rPr>
              <w:t>/26</w:t>
            </w:r>
          </w:p>
        </w:tc>
        <w:tc>
          <w:tcPr>
            <w:tcW w:w="2519" w:type="dxa"/>
          </w:tcPr>
          <w:p w14:paraId="3C87188E" w14:textId="632EB344" w:rsidR="00807DB1" w:rsidRPr="001B5396" w:rsidRDefault="00385174">
            <w:pPr>
              <w:pStyle w:val="TableParagraph"/>
              <w:ind w:left="0"/>
              <w:rPr>
                <w:rFonts w:ascii="Times New Roman"/>
              </w:rPr>
            </w:pPr>
            <w:r>
              <w:rPr>
                <w:rFonts w:ascii="Times New Roman"/>
              </w:rPr>
              <w:t>Version 1.0</w:t>
            </w:r>
          </w:p>
        </w:tc>
        <w:tc>
          <w:tcPr>
            <w:tcW w:w="2461" w:type="dxa"/>
          </w:tcPr>
          <w:p w14:paraId="25C5C39F" w14:textId="77777777" w:rsidR="00807DB1" w:rsidRPr="001B5396" w:rsidRDefault="00807DB1">
            <w:pPr>
              <w:pStyle w:val="TableParagraph"/>
              <w:ind w:left="0"/>
              <w:rPr>
                <w:rFonts w:ascii="Times New Roman"/>
              </w:rPr>
            </w:pPr>
          </w:p>
        </w:tc>
        <w:tc>
          <w:tcPr>
            <w:tcW w:w="2688" w:type="dxa"/>
          </w:tcPr>
          <w:p w14:paraId="2EEE81E8" w14:textId="77777777" w:rsidR="00807DB1" w:rsidRPr="001B5396" w:rsidRDefault="00807DB1">
            <w:pPr>
              <w:pStyle w:val="TableParagraph"/>
              <w:ind w:left="0"/>
              <w:rPr>
                <w:rFonts w:ascii="Times New Roman"/>
              </w:rPr>
            </w:pPr>
          </w:p>
        </w:tc>
      </w:tr>
      <w:tr w:rsidR="00807DB1" w:rsidRPr="001B5396" w14:paraId="59F215B9" w14:textId="77777777">
        <w:trPr>
          <w:trHeight w:val="419"/>
        </w:trPr>
        <w:tc>
          <w:tcPr>
            <w:tcW w:w="2263" w:type="dxa"/>
          </w:tcPr>
          <w:p w14:paraId="35FF77BA" w14:textId="77777777" w:rsidR="00807DB1" w:rsidRPr="001B5396" w:rsidRDefault="00807DB1">
            <w:pPr>
              <w:pStyle w:val="TableParagraph"/>
              <w:ind w:left="0"/>
              <w:rPr>
                <w:rFonts w:ascii="Times New Roman"/>
              </w:rPr>
            </w:pPr>
          </w:p>
        </w:tc>
        <w:tc>
          <w:tcPr>
            <w:tcW w:w="2519" w:type="dxa"/>
          </w:tcPr>
          <w:p w14:paraId="24A0DB4F" w14:textId="77777777" w:rsidR="00807DB1" w:rsidRPr="001B5396" w:rsidRDefault="00807DB1">
            <w:pPr>
              <w:pStyle w:val="TableParagraph"/>
              <w:ind w:left="0"/>
              <w:rPr>
                <w:rFonts w:ascii="Times New Roman"/>
              </w:rPr>
            </w:pPr>
          </w:p>
        </w:tc>
        <w:tc>
          <w:tcPr>
            <w:tcW w:w="2461" w:type="dxa"/>
          </w:tcPr>
          <w:p w14:paraId="4A0A3D24" w14:textId="77777777" w:rsidR="00807DB1" w:rsidRPr="001B5396" w:rsidRDefault="00807DB1">
            <w:pPr>
              <w:pStyle w:val="TableParagraph"/>
              <w:ind w:left="0"/>
              <w:rPr>
                <w:rFonts w:ascii="Times New Roman"/>
              </w:rPr>
            </w:pPr>
          </w:p>
        </w:tc>
        <w:tc>
          <w:tcPr>
            <w:tcW w:w="2688" w:type="dxa"/>
          </w:tcPr>
          <w:p w14:paraId="05D866F2" w14:textId="77777777" w:rsidR="00807DB1" w:rsidRPr="001B5396" w:rsidRDefault="00807DB1">
            <w:pPr>
              <w:pStyle w:val="TableParagraph"/>
              <w:ind w:left="0"/>
              <w:rPr>
                <w:rFonts w:ascii="Times New Roman"/>
              </w:rPr>
            </w:pPr>
          </w:p>
        </w:tc>
      </w:tr>
    </w:tbl>
    <w:p w14:paraId="373842CF" w14:textId="77777777" w:rsidR="00F52F84" w:rsidRPr="001B5396" w:rsidRDefault="00F52F84"/>
    <w:sectPr w:rsidR="00F52F84" w:rsidRPr="001B5396" w:rsidSect="00EB70C8">
      <w:pgSz w:w="11920" w:h="16850"/>
      <w:pgMar w:top="1440" w:right="1080" w:bottom="1440" w:left="1080" w:header="0" w:footer="99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469734" w14:textId="77777777" w:rsidR="000E2740" w:rsidRPr="001B5396" w:rsidRDefault="000E2740">
      <w:r w:rsidRPr="001B5396">
        <w:separator/>
      </w:r>
    </w:p>
  </w:endnote>
  <w:endnote w:type="continuationSeparator" w:id="0">
    <w:p w14:paraId="095B20F2" w14:textId="77777777" w:rsidR="000E2740" w:rsidRPr="001B5396" w:rsidRDefault="000E2740">
      <w:r w:rsidRPr="001B539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D7944" w14:textId="77777777" w:rsidR="00807DB1" w:rsidRPr="001B5396" w:rsidRDefault="00F52F84">
    <w:pPr>
      <w:pStyle w:val="BodyText"/>
      <w:spacing w:line="14" w:lineRule="auto"/>
      <w:rPr>
        <w:sz w:val="20"/>
      </w:rPr>
    </w:pPr>
    <w:r w:rsidRPr="001B5396">
      <w:rPr>
        <w:noProof/>
        <w:sz w:val="20"/>
      </w:rPr>
      <mc:AlternateContent>
        <mc:Choice Requires="wps">
          <w:drawing>
            <wp:anchor distT="0" distB="0" distL="0" distR="0" simplePos="0" relativeHeight="251658240" behindDoc="1" locked="0" layoutInCell="1" allowOverlap="1" wp14:anchorId="482F14A7" wp14:editId="51382B40">
              <wp:simplePos x="0" y="0"/>
              <wp:positionH relativeFrom="page">
                <wp:posOffset>6480047</wp:posOffset>
              </wp:positionH>
              <wp:positionV relativeFrom="page">
                <wp:posOffset>9923779</wp:posOffset>
              </wp:positionV>
              <wp:extent cx="194310" cy="165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 cy="165735"/>
                      </a:xfrm>
                      <a:prstGeom prst="rect">
                        <a:avLst/>
                      </a:prstGeom>
                    </wps:spPr>
                    <wps:txbx>
                      <w:txbxContent>
                        <w:p w14:paraId="02413719" w14:textId="77777777" w:rsidR="00807DB1" w:rsidRPr="001B5396" w:rsidRDefault="00F52F84">
                          <w:pPr>
                            <w:spacing w:line="245" w:lineRule="exact"/>
                            <w:ind w:left="60"/>
                          </w:pPr>
                          <w:r w:rsidRPr="001B5396">
                            <w:rPr>
                              <w:spacing w:val="-5"/>
                            </w:rPr>
                            <w:fldChar w:fldCharType="begin"/>
                          </w:r>
                          <w:r w:rsidRPr="001B5396">
                            <w:rPr>
                              <w:spacing w:val="-5"/>
                            </w:rPr>
                            <w:instrText xml:space="preserve"> PAGE </w:instrText>
                          </w:r>
                          <w:r w:rsidRPr="001B5396">
                            <w:rPr>
                              <w:spacing w:val="-5"/>
                            </w:rPr>
                            <w:fldChar w:fldCharType="separate"/>
                          </w:r>
                          <w:r w:rsidRPr="001B5396">
                            <w:rPr>
                              <w:spacing w:val="-5"/>
                            </w:rPr>
                            <w:t>10</w:t>
                          </w:r>
                          <w:r w:rsidRPr="001B5396">
                            <w:rPr>
                              <w:spacing w:val="-5"/>
                            </w:rPr>
                            <w:fldChar w:fldCharType="end"/>
                          </w:r>
                        </w:p>
                      </w:txbxContent>
                    </wps:txbx>
                    <wps:bodyPr wrap="square" lIns="0" tIns="0" rIns="0" bIns="0" rtlCol="0">
                      <a:noAutofit/>
                    </wps:bodyPr>
                  </wps:wsp>
                </a:graphicData>
              </a:graphic>
            </wp:anchor>
          </w:drawing>
        </mc:Choice>
        <mc:Fallback>
          <w:pict>
            <v:shapetype w14:anchorId="482F14A7" id="_x0000_t202" coordsize="21600,21600" o:spt="202" path="m,l,21600r21600,l21600,xe">
              <v:stroke joinstyle="miter"/>
              <v:path gradientshapeok="t" o:connecttype="rect"/>
            </v:shapetype>
            <v:shape id="Textbox 3" o:spid="_x0000_s1026" type="#_x0000_t202" style="position:absolute;margin-left:510.25pt;margin-top:781.4pt;width:15.3pt;height:13.0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A7fkwEAABoDAAAOAAAAZHJzL2Uyb0RvYy54bWysUsFu2zAMvQ/oPwi6N0ratduMOMXaYsOA&#10;YhvQ7QMUWYqNWaJGKrHz96MUJxnWW7ELTZnU43uPWt6Nvhc7i9RBqOViNpfCBgNNFza1/Pnj0+V7&#10;KSjp0Ogegq3l3pK8W128WQ6xslfQQt9YFAwSqBpiLduUYqUUmdZ6TTOINnDRAXqd+Igb1aAeGN33&#10;6mo+v1UDYBMRjCXiv4+HolwVfOesSd+cI5tEX0vmlkrEEtc5qtVSVxvUse3MREO/goXXXeChJ6hH&#10;nbTYYvcCyncGgcClmQGvwLnO2KKB1Szm/6h5bnW0RQubQ/FkE/0/WPN19xy/o0jjPYy8wCKC4hOY&#10;X8TeqCFSNfVkT6ki7s5CR4c+f1mC4Ivs7f7kpx2TMBntw9vrBVcMlxa3N++ub7Lf6nw5IqXPFrzI&#10;SS2R11UI6N0TpUPrsWXichifiaRxPXJLTtfQ7FnDwGusJf3earRS9F8C+5R3fkzwmKyPCab+AcrL&#10;yFICfNwmcF2ZfMadJvMCCvfpseQN/30uXecnvfoDAAD//wMAUEsDBBQABgAIAAAAIQAX3r+X4QAA&#10;AA8BAAAPAAAAZHJzL2Rvd25yZXYueG1sTI/BboMwEETvlfoP1lbqrbFBAhGKiaKqPVWqSsihR4Md&#10;QMFrip2E/n2XU3vb2R3Nvil2ix3Z1cx+cCgh2ghgBlunB+wkHOu3pwyYDwq1Gh0aCT/Gw668vytU&#10;rt0NK3M9hI5RCPpcSehDmHLOfdsbq/zGTQbpdnKzVYHk3HE9qxuF25HHQqTcqgHpQ68m89Kb9ny4&#10;WAn7L6xeh++P5rM6VUNdbwW+p2cpHx+W/TOwYJbwZ4YVn9ChJKbGXVB7NpIWsUjIS1OSxtRi9Ygk&#10;ioA16y7LtsDLgv/vUf4CAAD//wMAUEsBAi0AFAAGAAgAAAAhALaDOJL+AAAA4QEAABMAAAAAAAAA&#10;AAAAAAAAAAAAAFtDb250ZW50X1R5cGVzXS54bWxQSwECLQAUAAYACAAAACEAOP0h/9YAAACUAQAA&#10;CwAAAAAAAAAAAAAAAAAvAQAAX3JlbHMvLnJlbHNQSwECLQAUAAYACAAAACEAOXQO35MBAAAaAwAA&#10;DgAAAAAAAAAAAAAAAAAuAgAAZHJzL2Uyb0RvYy54bWxQSwECLQAUAAYACAAAACEAF96/l+EAAAAP&#10;AQAADwAAAAAAAAAAAAAAAADtAwAAZHJzL2Rvd25yZXYueG1sUEsFBgAAAAAEAAQA8wAAAPsEAAAA&#10;AA==&#10;" filled="f" stroked="f">
              <v:textbox inset="0,0,0,0">
                <w:txbxContent>
                  <w:p w14:paraId="02413719" w14:textId="77777777" w:rsidR="00807DB1" w:rsidRPr="001B5396" w:rsidRDefault="00F52F84">
                    <w:pPr>
                      <w:spacing w:line="245" w:lineRule="exact"/>
                      <w:ind w:left="60"/>
                    </w:pPr>
                    <w:r w:rsidRPr="001B5396">
                      <w:rPr>
                        <w:spacing w:val="-5"/>
                      </w:rPr>
                      <w:fldChar w:fldCharType="begin"/>
                    </w:r>
                    <w:r w:rsidRPr="001B5396">
                      <w:rPr>
                        <w:spacing w:val="-5"/>
                      </w:rPr>
                      <w:instrText xml:space="preserve"> PAGE </w:instrText>
                    </w:r>
                    <w:r w:rsidRPr="001B5396">
                      <w:rPr>
                        <w:spacing w:val="-5"/>
                      </w:rPr>
                      <w:fldChar w:fldCharType="separate"/>
                    </w:r>
                    <w:r w:rsidRPr="001B5396">
                      <w:rPr>
                        <w:spacing w:val="-5"/>
                      </w:rPr>
                      <w:t>10</w:t>
                    </w:r>
                    <w:r w:rsidRPr="001B5396">
                      <w:rPr>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8F92D" w14:textId="1F054123" w:rsidR="003B5393" w:rsidRDefault="003B5393">
    <w:pPr>
      <w:pStyle w:val="Footer"/>
      <w:jc w:val="right"/>
    </w:pPr>
  </w:p>
  <w:p w14:paraId="652EB4A9" w14:textId="59A2F858" w:rsidR="00D66AF3" w:rsidRDefault="00D66AF3" w:rsidP="00C657ED">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3D60E" w14:textId="77777777" w:rsidR="00F95D29" w:rsidRPr="001B5396" w:rsidRDefault="00F95D29" w:rsidP="00F95D29">
    <w:pPr>
      <w:spacing w:line="245" w:lineRule="exact"/>
      <w:ind w:left="60"/>
      <w:jc w:val="right"/>
    </w:pPr>
    <w:r w:rsidRPr="001B5396">
      <w:rPr>
        <w:spacing w:val="-5"/>
      </w:rPr>
      <w:fldChar w:fldCharType="begin"/>
    </w:r>
    <w:r w:rsidRPr="001B5396">
      <w:rPr>
        <w:spacing w:val="-5"/>
      </w:rPr>
      <w:instrText xml:space="preserve"> PAGE </w:instrText>
    </w:r>
    <w:r w:rsidRPr="001B5396">
      <w:rPr>
        <w:spacing w:val="-5"/>
      </w:rPr>
      <w:fldChar w:fldCharType="separate"/>
    </w:r>
    <w:r>
      <w:rPr>
        <w:spacing w:val="-5"/>
      </w:rPr>
      <w:t>9</w:t>
    </w:r>
    <w:r w:rsidRPr="001B5396">
      <w:rPr>
        <w:spacing w:val="-5"/>
      </w:rPr>
      <w:fldChar w:fldCharType="end"/>
    </w:r>
  </w:p>
  <w:p w14:paraId="57FA92A7" w14:textId="27FDD463" w:rsidR="00112C41" w:rsidRPr="00F95D29" w:rsidRDefault="00112C41" w:rsidP="00F95D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EA252" w14:textId="77777777" w:rsidR="000E2740" w:rsidRPr="001B5396" w:rsidRDefault="000E2740">
      <w:r w:rsidRPr="001B5396">
        <w:separator/>
      </w:r>
    </w:p>
  </w:footnote>
  <w:footnote w:type="continuationSeparator" w:id="0">
    <w:p w14:paraId="0D2CE4AA" w14:textId="77777777" w:rsidR="000E2740" w:rsidRPr="001B5396" w:rsidRDefault="000E2740">
      <w:r w:rsidRPr="001B539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C09F0" w14:textId="5DF12DDA" w:rsidR="000E3298" w:rsidRDefault="000E3298">
    <w:pPr>
      <w:pStyle w:val="Header"/>
    </w:pPr>
  </w:p>
  <w:p w14:paraId="2B9C7457" w14:textId="0878F99D" w:rsidR="00B44F6A" w:rsidRDefault="004A1099">
    <w:pPr>
      <w:pStyle w:val="Header"/>
    </w:pPr>
    <w:r>
      <w:rPr>
        <w:noProof/>
      </w:rPr>
      <w:drawing>
        <wp:anchor distT="0" distB="0" distL="114300" distR="114300" simplePos="0" relativeHeight="251658244" behindDoc="0" locked="0" layoutInCell="1" allowOverlap="1" wp14:anchorId="0F0CD3E9" wp14:editId="3E6E4CE8">
          <wp:simplePos x="0" y="0"/>
          <wp:positionH relativeFrom="column">
            <wp:posOffset>5557368</wp:posOffset>
          </wp:positionH>
          <wp:positionV relativeFrom="paragraph">
            <wp:posOffset>4013</wp:posOffset>
          </wp:positionV>
          <wp:extent cx="591185" cy="579120"/>
          <wp:effectExtent l="0" t="0" r="0" b="0"/>
          <wp:wrapThrough wrapText="bothSides">
            <wp:wrapPolygon edited="0">
              <wp:start x="8352" y="0"/>
              <wp:lineTo x="696" y="2842"/>
              <wp:lineTo x="0" y="12079"/>
              <wp:lineTo x="1392" y="15632"/>
              <wp:lineTo x="5568" y="19895"/>
              <wp:lineTo x="9048" y="20605"/>
              <wp:lineTo x="13224" y="20605"/>
              <wp:lineTo x="16009" y="19895"/>
              <wp:lineTo x="20185" y="14921"/>
              <wp:lineTo x="20881" y="9947"/>
              <wp:lineTo x="18793" y="1421"/>
              <wp:lineTo x="12528" y="0"/>
              <wp:lineTo x="8352" y="0"/>
            </wp:wrapPolygon>
          </wp:wrapThrough>
          <wp:docPr id="2110721601" name="Picture 16" descr="A logo of a swir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0721601" name="Picture 16" descr="A logo of a swirl&#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1185" cy="579120"/>
                  </a:xfrm>
                  <a:prstGeom prst="rect">
                    <a:avLst/>
                  </a:prstGeom>
                  <a:noFill/>
                </pic:spPr>
              </pic:pic>
            </a:graphicData>
          </a:graphic>
        </wp:anchor>
      </w:drawing>
    </w:r>
    <w:r w:rsidR="00100A0E">
      <w:t>KCETB</w:t>
    </w:r>
  </w:p>
  <w:p w14:paraId="11C0BC38" w14:textId="46C2475D" w:rsidR="000E3298" w:rsidRDefault="000E32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4FB74" w14:textId="77777777" w:rsidR="00455F4E" w:rsidRDefault="00455F4E">
    <w:pPr>
      <w:pStyle w:val="Header"/>
    </w:pPr>
  </w:p>
  <w:p w14:paraId="04742C46" w14:textId="17C32080" w:rsidR="00AA1D12" w:rsidRDefault="00455F4E">
    <w:pPr>
      <w:pStyle w:val="Header"/>
    </w:pPr>
    <w:r>
      <w:rPr>
        <w:noProof/>
      </w:rPr>
      <w:drawing>
        <wp:anchor distT="0" distB="0" distL="114300" distR="114300" simplePos="0" relativeHeight="251658245" behindDoc="1" locked="0" layoutInCell="1" allowOverlap="1" wp14:anchorId="2A27D484" wp14:editId="12EB3161">
          <wp:simplePos x="0" y="0"/>
          <wp:positionH relativeFrom="column">
            <wp:posOffset>5659323</wp:posOffset>
          </wp:positionH>
          <wp:positionV relativeFrom="paragraph">
            <wp:posOffset>168123</wp:posOffset>
          </wp:positionV>
          <wp:extent cx="591185" cy="579120"/>
          <wp:effectExtent l="0" t="0" r="0" b="0"/>
          <wp:wrapNone/>
          <wp:docPr id="173800890"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1185" cy="579120"/>
                  </a:xfrm>
                  <a:prstGeom prst="rect">
                    <a:avLst/>
                  </a:prstGeom>
                  <a:noFill/>
                </pic:spPr>
              </pic:pic>
            </a:graphicData>
          </a:graphic>
          <wp14:sizeRelH relativeFrom="page">
            <wp14:pctWidth>0</wp14:pctWidth>
          </wp14:sizeRelH>
          <wp14:sizeRelV relativeFrom="page">
            <wp14:pctHeight>0</wp14:pctHeight>
          </wp14:sizeRelV>
        </wp:anchor>
      </w:drawing>
    </w:r>
    <w:r>
      <w:t>KCETB</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85FAF" w14:textId="44951D42" w:rsidR="00D40CA9" w:rsidRDefault="00D40CA9">
    <w:pPr>
      <w:pStyle w:val="Header"/>
    </w:pPr>
    <w:r>
      <w:rPr>
        <w:noProof/>
      </w:rPr>
      <w:drawing>
        <wp:anchor distT="0" distB="0" distL="114300" distR="114300" simplePos="0" relativeHeight="251658242" behindDoc="0" locked="0" layoutInCell="1" allowOverlap="1" wp14:anchorId="059BAFC9" wp14:editId="63A660DB">
          <wp:simplePos x="0" y="0"/>
          <wp:positionH relativeFrom="column">
            <wp:posOffset>9191040</wp:posOffset>
          </wp:positionH>
          <wp:positionV relativeFrom="paragraph">
            <wp:posOffset>119583</wp:posOffset>
          </wp:positionV>
          <wp:extent cx="591185" cy="579120"/>
          <wp:effectExtent l="0" t="0" r="0" b="0"/>
          <wp:wrapNone/>
          <wp:docPr id="1482407872"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1185" cy="579120"/>
                  </a:xfrm>
                  <a:prstGeom prst="rect">
                    <a:avLst/>
                  </a:prstGeom>
                  <a:noFill/>
                </pic:spPr>
              </pic:pic>
            </a:graphicData>
          </a:graphic>
        </wp:anchor>
      </w:drawing>
    </w:r>
  </w:p>
  <w:p w14:paraId="454BBCED" w14:textId="4B59AC57" w:rsidR="00D40CA9" w:rsidRDefault="00D40CA9" w:rsidP="009C340F">
    <w:pPr>
      <w:pStyle w:val="Header"/>
      <w:tabs>
        <w:tab w:val="clear" w:pos="4513"/>
        <w:tab w:val="clear" w:pos="9026"/>
        <w:tab w:val="right" w:pos="9040"/>
      </w:tabs>
    </w:pPr>
    <w:r>
      <w:t>KCETB</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18BAD" w14:textId="1896989C" w:rsidR="005B60BB" w:rsidRDefault="005B60BB">
    <w:pPr>
      <w:pStyle w:val="Header"/>
    </w:pPr>
    <w:r>
      <w:rPr>
        <w:noProof/>
      </w:rPr>
      <w:drawing>
        <wp:anchor distT="0" distB="0" distL="114300" distR="114300" simplePos="0" relativeHeight="251658241" behindDoc="0" locked="0" layoutInCell="1" allowOverlap="1" wp14:anchorId="2E05EDCA" wp14:editId="37EB7059">
          <wp:simplePos x="0" y="0"/>
          <wp:positionH relativeFrom="column">
            <wp:posOffset>9191040</wp:posOffset>
          </wp:positionH>
          <wp:positionV relativeFrom="paragraph">
            <wp:posOffset>119583</wp:posOffset>
          </wp:positionV>
          <wp:extent cx="591185" cy="579120"/>
          <wp:effectExtent l="0" t="0" r="0" b="0"/>
          <wp:wrapNone/>
          <wp:docPr id="446523272"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1185" cy="579120"/>
                  </a:xfrm>
                  <a:prstGeom prst="rect">
                    <a:avLst/>
                  </a:prstGeom>
                  <a:noFill/>
                </pic:spPr>
              </pic:pic>
            </a:graphicData>
          </a:graphic>
        </wp:anchor>
      </w:drawing>
    </w:r>
  </w:p>
  <w:p w14:paraId="7EE839FF" w14:textId="717A3C38" w:rsidR="005B60BB" w:rsidRDefault="005B60BB" w:rsidP="009C340F">
    <w:pPr>
      <w:pStyle w:val="Header"/>
      <w:tabs>
        <w:tab w:val="clear" w:pos="4513"/>
        <w:tab w:val="clear" w:pos="9026"/>
        <w:tab w:val="right" w:pos="9040"/>
      </w:tabs>
    </w:pPr>
    <w:r>
      <w:rPr>
        <w:noProof/>
      </w:rPr>
      <w:drawing>
        <wp:anchor distT="0" distB="0" distL="114300" distR="114300" simplePos="0" relativeHeight="251658243" behindDoc="1" locked="0" layoutInCell="1" allowOverlap="1" wp14:anchorId="12DBBD2E" wp14:editId="6F05F866">
          <wp:simplePos x="0" y="0"/>
          <wp:positionH relativeFrom="column">
            <wp:posOffset>5376367</wp:posOffset>
          </wp:positionH>
          <wp:positionV relativeFrom="paragraph">
            <wp:posOffset>18771</wp:posOffset>
          </wp:positionV>
          <wp:extent cx="591185" cy="579120"/>
          <wp:effectExtent l="0" t="0" r="0" b="0"/>
          <wp:wrapNone/>
          <wp:docPr id="1079771652"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1185" cy="579120"/>
                  </a:xfrm>
                  <a:prstGeom prst="rect">
                    <a:avLst/>
                  </a:prstGeom>
                  <a:noFill/>
                </pic:spPr>
              </pic:pic>
            </a:graphicData>
          </a:graphic>
        </wp:anchor>
      </w:drawing>
    </w:r>
    <w:r>
      <w:t>KCETB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34E7A"/>
    <w:multiLevelType w:val="hybridMultilevel"/>
    <w:tmpl w:val="65725D3E"/>
    <w:lvl w:ilvl="0" w:tplc="1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0DE36A40"/>
    <w:multiLevelType w:val="singleLevel"/>
    <w:tmpl w:val="39549328"/>
    <w:lvl w:ilvl="0">
      <w:start w:val="1"/>
      <w:numFmt w:val="decimal"/>
      <w:lvlText w:val="8.1.%1."/>
      <w:lvlJc w:val="left"/>
      <w:pPr>
        <w:ind w:left="360" w:hanging="360"/>
      </w:pPr>
      <w:rPr>
        <w:rFonts w:hint="default"/>
        <w:b w:val="0"/>
        <w:bCs w:val="0"/>
        <w:i w:val="0"/>
        <w:iCs w:val="0"/>
        <w:color w:val="auto"/>
      </w:rPr>
    </w:lvl>
  </w:abstractNum>
  <w:abstractNum w:abstractNumId="2" w15:restartNumberingAfterBreak="0">
    <w:nsid w:val="140000E9"/>
    <w:multiLevelType w:val="hybridMultilevel"/>
    <w:tmpl w:val="20B66DCE"/>
    <w:lvl w:ilvl="0" w:tplc="13F64346">
      <w:start w:val="1"/>
      <w:numFmt w:val="decimal"/>
      <w:lvlText w:val="%1)"/>
      <w:lvlJc w:val="left"/>
      <w:pPr>
        <w:ind w:left="950" w:hanging="360"/>
      </w:pPr>
      <w:rPr>
        <w:rFonts w:hint="default"/>
      </w:rPr>
    </w:lvl>
    <w:lvl w:ilvl="1" w:tplc="18090019" w:tentative="1">
      <w:start w:val="1"/>
      <w:numFmt w:val="lowerLetter"/>
      <w:lvlText w:val="%2."/>
      <w:lvlJc w:val="left"/>
      <w:pPr>
        <w:ind w:left="1670" w:hanging="360"/>
      </w:pPr>
    </w:lvl>
    <w:lvl w:ilvl="2" w:tplc="1809001B" w:tentative="1">
      <w:start w:val="1"/>
      <w:numFmt w:val="lowerRoman"/>
      <w:lvlText w:val="%3."/>
      <w:lvlJc w:val="right"/>
      <w:pPr>
        <w:ind w:left="2390" w:hanging="180"/>
      </w:pPr>
    </w:lvl>
    <w:lvl w:ilvl="3" w:tplc="1809000F" w:tentative="1">
      <w:start w:val="1"/>
      <w:numFmt w:val="decimal"/>
      <w:lvlText w:val="%4."/>
      <w:lvlJc w:val="left"/>
      <w:pPr>
        <w:ind w:left="3110" w:hanging="360"/>
      </w:pPr>
    </w:lvl>
    <w:lvl w:ilvl="4" w:tplc="18090019" w:tentative="1">
      <w:start w:val="1"/>
      <w:numFmt w:val="lowerLetter"/>
      <w:lvlText w:val="%5."/>
      <w:lvlJc w:val="left"/>
      <w:pPr>
        <w:ind w:left="3830" w:hanging="360"/>
      </w:pPr>
    </w:lvl>
    <w:lvl w:ilvl="5" w:tplc="1809001B" w:tentative="1">
      <w:start w:val="1"/>
      <w:numFmt w:val="lowerRoman"/>
      <w:lvlText w:val="%6."/>
      <w:lvlJc w:val="right"/>
      <w:pPr>
        <w:ind w:left="4550" w:hanging="180"/>
      </w:pPr>
    </w:lvl>
    <w:lvl w:ilvl="6" w:tplc="1809000F" w:tentative="1">
      <w:start w:val="1"/>
      <w:numFmt w:val="decimal"/>
      <w:lvlText w:val="%7."/>
      <w:lvlJc w:val="left"/>
      <w:pPr>
        <w:ind w:left="5270" w:hanging="360"/>
      </w:pPr>
    </w:lvl>
    <w:lvl w:ilvl="7" w:tplc="18090019" w:tentative="1">
      <w:start w:val="1"/>
      <w:numFmt w:val="lowerLetter"/>
      <w:lvlText w:val="%8."/>
      <w:lvlJc w:val="left"/>
      <w:pPr>
        <w:ind w:left="5990" w:hanging="360"/>
      </w:pPr>
    </w:lvl>
    <w:lvl w:ilvl="8" w:tplc="1809001B" w:tentative="1">
      <w:start w:val="1"/>
      <w:numFmt w:val="lowerRoman"/>
      <w:lvlText w:val="%9."/>
      <w:lvlJc w:val="right"/>
      <w:pPr>
        <w:ind w:left="6710" w:hanging="180"/>
      </w:pPr>
    </w:lvl>
  </w:abstractNum>
  <w:abstractNum w:abstractNumId="3" w15:restartNumberingAfterBreak="0">
    <w:nsid w:val="2BBD3AE7"/>
    <w:multiLevelType w:val="multilevel"/>
    <w:tmpl w:val="A6F804E2"/>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72829B2"/>
    <w:multiLevelType w:val="multilevel"/>
    <w:tmpl w:val="1056F24A"/>
    <w:lvl w:ilvl="0">
      <w:start w:val="1"/>
      <w:numFmt w:val="decimal"/>
      <w:lvlText w:val="%1."/>
      <w:lvlJc w:val="left"/>
      <w:pPr>
        <w:ind w:left="360" w:hanging="360"/>
      </w:pPr>
      <w:rPr>
        <w:rFonts w:hint="default"/>
      </w:rPr>
    </w:lvl>
    <w:lvl w:ilvl="1">
      <w:start w:val="6"/>
      <w:numFmt w:val="decimal"/>
      <w:lvlText w:val="%1.%2."/>
      <w:lvlJc w:val="left"/>
      <w:pPr>
        <w:ind w:left="792" w:hanging="432"/>
      </w:pPr>
      <w:rPr>
        <w:rFonts w:hint="default"/>
      </w:rPr>
    </w:lvl>
    <w:lvl w:ilvl="2">
      <w:start w:val="1"/>
      <w:numFmt w:val="decimal"/>
      <w:lvlText w:val="%3."/>
      <w:lvlJc w:val="left"/>
      <w:pPr>
        <w:ind w:left="950" w:hanging="36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48B51DBE"/>
    <w:multiLevelType w:val="multilevel"/>
    <w:tmpl w:val="B99E6C4C"/>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9866DB4"/>
    <w:multiLevelType w:val="singleLevel"/>
    <w:tmpl w:val="F7066BD4"/>
    <w:lvl w:ilvl="0">
      <w:start w:val="1"/>
      <w:numFmt w:val="decimal"/>
      <w:lvlText w:val="8.2.%1."/>
      <w:lvlJc w:val="left"/>
      <w:pPr>
        <w:ind w:left="360" w:hanging="360"/>
      </w:pPr>
      <w:rPr>
        <w:rFonts w:hint="default"/>
        <w:b w:val="0"/>
        <w:bCs w:val="0"/>
        <w:i w:val="0"/>
        <w:iCs w:val="0"/>
        <w:color w:val="auto"/>
      </w:rPr>
    </w:lvl>
  </w:abstractNum>
  <w:abstractNum w:abstractNumId="7" w15:restartNumberingAfterBreak="0">
    <w:nsid w:val="4E513799"/>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B5347F9"/>
    <w:multiLevelType w:val="singleLevel"/>
    <w:tmpl w:val="FD64AF8E"/>
    <w:lvl w:ilvl="0">
      <w:start w:val="1"/>
      <w:numFmt w:val="decimal"/>
      <w:lvlText w:val="8.3.%1."/>
      <w:lvlJc w:val="left"/>
      <w:pPr>
        <w:ind w:left="360" w:hanging="360"/>
      </w:pPr>
      <w:rPr>
        <w:rFonts w:hint="default"/>
        <w:b w:val="0"/>
        <w:bCs w:val="0"/>
        <w:i w:val="0"/>
        <w:iCs w:val="0"/>
        <w:color w:val="auto"/>
      </w:rPr>
    </w:lvl>
  </w:abstractNum>
  <w:abstractNum w:abstractNumId="9" w15:restartNumberingAfterBreak="0">
    <w:nsid w:val="62552DB6"/>
    <w:multiLevelType w:val="hybridMultilevel"/>
    <w:tmpl w:val="9C54A95A"/>
    <w:lvl w:ilvl="0" w:tplc="73D2BA20">
      <w:start w:val="1"/>
      <w:numFmt w:val="decimal"/>
      <w:lvlText w:val="8.4.%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651B7A5A"/>
    <w:multiLevelType w:val="hybridMultilevel"/>
    <w:tmpl w:val="26586A90"/>
    <w:lvl w:ilvl="0" w:tplc="B094B382">
      <w:start w:val="1"/>
      <w:numFmt w:val="bullet"/>
      <w:lvlText w:val="•"/>
      <w:lvlJc w:val="left"/>
      <w:pPr>
        <w:tabs>
          <w:tab w:val="num" w:pos="644"/>
        </w:tabs>
        <w:ind w:left="644" w:hanging="360"/>
      </w:pPr>
      <w:rPr>
        <w:rFonts w:ascii="Times New Roman" w:hAnsi="Times New Roman" w:hint="default"/>
      </w:rPr>
    </w:lvl>
    <w:lvl w:ilvl="1" w:tplc="18090003" w:tentative="1">
      <w:start w:val="1"/>
      <w:numFmt w:val="bullet"/>
      <w:lvlText w:val="o"/>
      <w:lvlJc w:val="left"/>
      <w:pPr>
        <w:ind w:left="-76" w:hanging="360"/>
      </w:pPr>
      <w:rPr>
        <w:rFonts w:ascii="Courier New" w:hAnsi="Courier New" w:cs="Courier New" w:hint="default"/>
      </w:rPr>
    </w:lvl>
    <w:lvl w:ilvl="2" w:tplc="18090005" w:tentative="1">
      <w:start w:val="1"/>
      <w:numFmt w:val="bullet"/>
      <w:lvlText w:val=""/>
      <w:lvlJc w:val="left"/>
      <w:pPr>
        <w:ind w:left="644" w:hanging="360"/>
      </w:pPr>
      <w:rPr>
        <w:rFonts w:ascii="Wingdings" w:hAnsi="Wingdings" w:hint="default"/>
      </w:rPr>
    </w:lvl>
    <w:lvl w:ilvl="3" w:tplc="18090001" w:tentative="1">
      <w:start w:val="1"/>
      <w:numFmt w:val="bullet"/>
      <w:lvlText w:val=""/>
      <w:lvlJc w:val="left"/>
      <w:pPr>
        <w:ind w:left="1364" w:hanging="360"/>
      </w:pPr>
      <w:rPr>
        <w:rFonts w:ascii="Symbol" w:hAnsi="Symbol" w:hint="default"/>
      </w:rPr>
    </w:lvl>
    <w:lvl w:ilvl="4" w:tplc="18090003" w:tentative="1">
      <w:start w:val="1"/>
      <w:numFmt w:val="bullet"/>
      <w:lvlText w:val="o"/>
      <w:lvlJc w:val="left"/>
      <w:pPr>
        <w:ind w:left="2084" w:hanging="360"/>
      </w:pPr>
      <w:rPr>
        <w:rFonts w:ascii="Courier New" w:hAnsi="Courier New" w:cs="Courier New" w:hint="default"/>
      </w:rPr>
    </w:lvl>
    <w:lvl w:ilvl="5" w:tplc="18090005" w:tentative="1">
      <w:start w:val="1"/>
      <w:numFmt w:val="bullet"/>
      <w:lvlText w:val=""/>
      <w:lvlJc w:val="left"/>
      <w:pPr>
        <w:ind w:left="2804" w:hanging="360"/>
      </w:pPr>
      <w:rPr>
        <w:rFonts w:ascii="Wingdings" w:hAnsi="Wingdings" w:hint="default"/>
      </w:rPr>
    </w:lvl>
    <w:lvl w:ilvl="6" w:tplc="18090001" w:tentative="1">
      <w:start w:val="1"/>
      <w:numFmt w:val="bullet"/>
      <w:lvlText w:val=""/>
      <w:lvlJc w:val="left"/>
      <w:pPr>
        <w:ind w:left="3524" w:hanging="360"/>
      </w:pPr>
      <w:rPr>
        <w:rFonts w:ascii="Symbol" w:hAnsi="Symbol" w:hint="default"/>
      </w:rPr>
    </w:lvl>
    <w:lvl w:ilvl="7" w:tplc="18090003" w:tentative="1">
      <w:start w:val="1"/>
      <w:numFmt w:val="bullet"/>
      <w:lvlText w:val="o"/>
      <w:lvlJc w:val="left"/>
      <w:pPr>
        <w:ind w:left="4244" w:hanging="360"/>
      </w:pPr>
      <w:rPr>
        <w:rFonts w:ascii="Courier New" w:hAnsi="Courier New" w:cs="Courier New" w:hint="default"/>
      </w:rPr>
    </w:lvl>
    <w:lvl w:ilvl="8" w:tplc="18090005" w:tentative="1">
      <w:start w:val="1"/>
      <w:numFmt w:val="bullet"/>
      <w:lvlText w:val=""/>
      <w:lvlJc w:val="left"/>
      <w:pPr>
        <w:ind w:left="4964" w:hanging="360"/>
      </w:pPr>
      <w:rPr>
        <w:rFonts w:ascii="Wingdings" w:hAnsi="Wingdings" w:hint="default"/>
      </w:rPr>
    </w:lvl>
  </w:abstractNum>
  <w:abstractNum w:abstractNumId="11" w15:restartNumberingAfterBreak="0">
    <w:nsid w:val="65FA7B5D"/>
    <w:multiLevelType w:val="multilevel"/>
    <w:tmpl w:val="1056F24A"/>
    <w:lvl w:ilvl="0">
      <w:start w:val="1"/>
      <w:numFmt w:val="decimal"/>
      <w:lvlText w:val="%1."/>
      <w:lvlJc w:val="left"/>
      <w:pPr>
        <w:ind w:left="360" w:hanging="360"/>
      </w:pPr>
      <w:rPr>
        <w:rFonts w:hint="default"/>
      </w:rPr>
    </w:lvl>
    <w:lvl w:ilvl="1">
      <w:start w:val="6"/>
      <w:numFmt w:val="decimal"/>
      <w:lvlText w:val="%1.%2."/>
      <w:lvlJc w:val="left"/>
      <w:pPr>
        <w:ind w:left="792" w:hanging="432"/>
      </w:pPr>
      <w:rPr>
        <w:rFonts w:hint="default"/>
      </w:rPr>
    </w:lvl>
    <w:lvl w:ilvl="2">
      <w:start w:val="1"/>
      <w:numFmt w:val="decimal"/>
      <w:lvlText w:val="%3."/>
      <w:lvlJc w:val="left"/>
      <w:pPr>
        <w:ind w:left="950" w:hanging="36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66076806"/>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79C2999"/>
    <w:multiLevelType w:val="hybridMultilevel"/>
    <w:tmpl w:val="39C6DFAC"/>
    <w:lvl w:ilvl="0" w:tplc="84F298DA">
      <w:start w:val="1"/>
      <w:numFmt w:val="bullet"/>
      <w:lvlText w:val="•"/>
      <w:lvlJc w:val="left"/>
      <w:pPr>
        <w:tabs>
          <w:tab w:val="num" w:pos="720"/>
        </w:tabs>
        <w:ind w:left="720" w:hanging="360"/>
      </w:pPr>
      <w:rPr>
        <w:rFonts w:ascii="Times New Roman" w:hAnsi="Times New Roman" w:hint="default"/>
      </w:rPr>
    </w:lvl>
    <w:lvl w:ilvl="1" w:tplc="5574A95C">
      <w:numFmt w:val="bullet"/>
      <w:lvlText w:val="•"/>
      <w:lvlJc w:val="left"/>
      <w:pPr>
        <w:tabs>
          <w:tab w:val="num" w:pos="1440"/>
        </w:tabs>
        <w:ind w:left="1440" w:hanging="360"/>
      </w:pPr>
      <w:rPr>
        <w:rFonts w:ascii="Times New Roman" w:hAnsi="Times New Roman" w:hint="default"/>
      </w:rPr>
    </w:lvl>
    <w:lvl w:ilvl="2" w:tplc="B094B382" w:tentative="1">
      <w:start w:val="1"/>
      <w:numFmt w:val="bullet"/>
      <w:lvlText w:val="•"/>
      <w:lvlJc w:val="left"/>
      <w:pPr>
        <w:tabs>
          <w:tab w:val="num" w:pos="2160"/>
        </w:tabs>
        <w:ind w:left="2160" w:hanging="360"/>
      </w:pPr>
      <w:rPr>
        <w:rFonts w:ascii="Times New Roman" w:hAnsi="Times New Roman" w:hint="default"/>
      </w:rPr>
    </w:lvl>
    <w:lvl w:ilvl="3" w:tplc="19E8251A" w:tentative="1">
      <w:start w:val="1"/>
      <w:numFmt w:val="bullet"/>
      <w:lvlText w:val="•"/>
      <w:lvlJc w:val="left"/>
      <w:pPr>
        <w:tabs>
          <w:tab w:val="num" w:pos="2880"/>
        </w:tabs>
        <w:ind w:left="2880" w:hanging="360"/>
      </w:pPr>
      <w:rPr>
        <w:rFonts w:ascii="Times New Roman" w:hAnsi="Times New Roman" w:hint="default"/>
      </w:rPr>
    </w:lvl>
    <w:lvl w:ilvl="4" w:tplc="B81822CE" w:tentative="1">
      <w:start w:val="1"/>
      <w:numFmt w:val="bullet"/>
      <w:lvlText w:val="•"/>
      <w:lvlJc w:val="left"/>
      <w:pPr>
        <w:tabs>
          <w:tab w:val="num" w:pos="3600"/>
        </w:tabs>
        <w:ind w:left="3600" w:hanging="360"/>
      </w:pPr>
      <w:rPr>
        <w:rFonts w:ascii="Times New Roman" w:hAnsi="Times New Roman" w:hint="default"/>
      </w:rPr>
    </w:lvl>
    <w:lvl w:ilvl="5" w:tplc="BBB6D204" w:tentative="1">
      <w:start w:val="1"/>
      <w:numFmt w:val="bullet"/>
      <w:lvlText w:val="•"/>
      <w:lvlJc w:val="left"/>
      <w:pPr>
        <w:tabs>
          <w:tab w:val="num" w:pos="4320"/>
        </w:tabs>
        <w:ind w:left="4320" w:hanging="360"/>
      </w:pPr>
      <w:rPr>
        <w:rFonts w:ascii="Times New Roman" w:hAnsi="Times New Roman" w:hint="default"/>
      </w:rPr>
    </w:lvl>
    <w:lvl w:ilvl="6" w:tplc="91F2745C" w:tentative="1">
      <w:start w:val="1"/>
      <w:numFmt w:val="bullet"/>
      <w:lvlText w:val="•"/>
      <w:lvlJc w:val="left"/>
      <w:pPr>
        <w:tabs>
          <w:tab w:val="num" w:pos="5040"/>
        </w:tabs>
        <w:ind w:left="5040" w:hanging="360"/>
      </w:pPr>
      <w:rPr>
        <w:rFonts w:ascii="Times New Roman" w:hAnsi="Times New Roman" w:hint="default"/>
      </w:rPr>
    </w:lvl>
    <w:lvl w:ilvl="7" w:tplc="562AEEEA" w:tentative="1">
      <w:start w:val="1"/>
      <w:numFmt w:val="bullet"/>
      <w:lvlText w:val="•"/>
      <w:lvlJc w:val="left"/>
      <w:pPr>
        <w:tabs>
          <w:tab w:val="num" w:pos="5760"/>
        </w:tabs>
        <w:ind w:left="5760" w:hanging="360"/>
      </w:pPr>
      <w:rPr>
        <w:rFonts w:ascii="Times New Roman" w:hAnsi="Times New Roman" w:hint="default"/>
      </w:rPr>
    </w:lvl>
    <w:lvl w:ilvl="8" w:tplc="449ECBBE"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71965AEE"/>
    <w:multiLevelType w:val="multilevel"/>
    <w:tmpl w:val="03E24314"/>
    <w:lvl w:ilvl="0">
      <w:start w:val="6"/>
      <w:numFmt w:val="decimal"/>
      <w:lvlText w:val="%1."/>
      <w:lvlJc w:val="left"/>
      <w:pPr>
        <w:ind w:left="1017" w:hanging="428"/>
      </w:pPr>
      <w:rPr>
        <w:rFonts w:ascii="Calibri" w:eastAsia="Calibri" w:hAnsi="Calibri" w:cs="Calibri" w:hint="default"/>
        <w:b/>
        <w:bCs/>
        <w:i w:val="0"/>
        <w:iCs w:val="0"/>
        <w:color w:val="1F487C"/>
        <w:spacing w:val="0"/>
        <w:w w:val="100"/>
        <w:sz w:val="24"/>
        <w:szCs w:val="24"/>
      </w:rPr>
    </w:lvl>
    <w:lvl w:ilvl="1">
      <w:start w:val="1"/>
      <w:numFmt w:val="decimal"/>
      <w:lvlText w:val="%1.%2."/>
      <w:lvlJc w:val="left"/>
      <w:pPr>
        <w:ind w:left="1017" w:hanging="428"/>
      </w:pPr>
      <w:rPr>
        <w:rFonts w:ascii="Calibri" w:eastAsia="Calibri" w:hAnsi="Calibri" w:cs="Calibri" w:hint="default"/>
        <w:b/>
        <w:bCs/>
        <w:i w:val="0"/>
        <w:iCs w:val="0"/>
        <w:spacing w:val="-1"/>
        <w:w w:val="100"/>
        <w:sz w:val="24"/>
        <w:szCs w:val="24"/>
      </w:rPr>
    </w:lvl>
    <w:lvl w:ilvl="2">
      <w:start w:val="1"/>
      <w:numFmt w:val="upperLetter"/>
      <w:lvlText w:val="%3."/>
      <w:lvlJc w:val="left"/>
      <w:pPr>
        <w:ind w:left="1657" w:hanging="360"/>
      </w:pPr>
      <w:rPr>
        <w:rFonts w:hint="default"/>
        <w:color w:val="1F497D" w:themeColor="text2"/>
      </w:rPr>
    </w:lvl>
    <w:lvl w:ilvl="3">
      <w:numFmt w:val="bullet"/>
      <w:lvlText w:val=""/>
      <w:lvlJc w:val="left"/>
      <w:pPr>
        <w:ind w:left="2008" w:hanging="425"/>
      </w:pPr>
      <w:rPr>
        <w:rFonts w:ascii="Symbol" w:eastAsia="Symbol" w:hAnsi="Symbol" w:cs="Symbol" w:hint="default"/>
        <w:b w:val="0"/>
        <w:bCs w:val="0"/>
        <w:i w:val="0"/>
        <w:iCs w:val="0"/>
        <w:spacing w:val="0"/>
        <w:w w:val="100"/>
        <w:sz w:val="24"/>
        <w:szCs w:val="24"/>
      </w:rPr>
    </w:lvl>
    <w:lvl w:ilvl="4">
      <w:numFmt w:val="bullet"/>
      <w:lvlText w:val="•"/>
      <w:lvlJc w:val="left"/>
      <w:pPr>
        <w:ind w:left="1440" w:hanging="425"/>
      </w:pPr>
      <w:rPr>
        <w:rFonts w:hint="default"/>
      </w:rPr>
    </w:lvl>
    <w:lvl w:ilvl="5">
      <w:numFmt w:val="bullet"/>
      <w:lvlText w:val="•"/>
      <w:lvlJc w:val="left"/>
      <w:pPr>
        <w:ind w:left="1580" w:hanging="425"/>
      </w:pPr>
      <w:rPr>
        <w:rFonts w:hint="default"/>
      </w:rPr>
    </w:lvl>
    <w:lvl w:ilvl="6">
      <w:numFmt w:val="bullet"/>
      <w:lvlText w:val="•"/>
      <w:lvlJc w:val="left"/>
      <w:pPr>
        <w:ind w:left="1720" w:hanging="425"/>
      </w:pPr>
      <w:rPr>
        <w:rFonts w:hint="default"/>
      </w:rPr>
    </w:lvl>
    <w:lvl w:ilvl="7">
      <w:numFmt w:val="bullet"/>
      <w:lvlText w:val="•"/>
      <w:lvlJc w:val="left"/>
      <w:pPr>
        <w:ind w:left="2000" w:hanging="425"/>
      </w:pPr>
      <w:rPr>
        <w:rFonts w:hint="default"/>
      </w:rPr>
    </w:lvl>
    <w:lvl w:ilvl="8">
      <w:numFmt w:val="bullet"/>
      <w:lvlText w:val="•"/>
      <w:lvlJc w:val="left"/>
      <w:pPr>
        <w:ind w:left="4737" w:hanging="425"/>
      </w:pPr>
      <w:rPr>
        <w:rFonts w:hint="default"/>
      </w:rPr>
    </w:lvl>
  </w:abstractNum>
  <w:num w:numId="1" w16cid:durableId="1318654786">
    <w:abstractNumId w:val="2"/>
  </w:num>
  <w:num w:numId="2" w16cid:durableId="131141311">
    <w:abstractNumId w:val="12"/>
  </w:num>
  <w:num w:numId="3" w16cid:durableId="192423635">
    <w:abstractNumId w:val="4"/>
  </w:num>
  <w:num w:numId="4" w16cid:durableId="1551964731">
    <w:abstractNumId w:val="14"/>
  </w:num>
  <w:num w:numId="5" w16cid:durableId="1912959474">
    <w:abstractNumId w:val="1"/>
  </w:num>
  <w:num w:numId="6" w16cid:durableId="1509367220">
    <w:abstractNumId w:val="6"/>
  </w:num>
  <w:num w:numId="7" w16cid:durableId="1414086885">
    <w:abstractNumId w:val="8"/>
  </w:num>
  <w:num w:numId="8" w16cid:durableId="432018852">
    <w:abstractNumId w:val="9"/>
  </w:num>
  <w:num w:numId="9" w16cid:durableId="871382195">
    <w:abstractNumId w:val="12"/>
    <w:lvlOverride w:ilvl="0">
      <w:startOverride w:val="1"/>
    </w:lvlOverride>
  </w:num>
  <w:num w:numId="10" w16cid:durableId="1378819259">
    <w:abstractNumId w:val="11"/>
  </w:num>
  <w:num w:numId="11" w16cid:durableId="1324042426">
    <w:abstractNumId w:val="7"/>
  </w:num>
  <w:num w:numId="12" w16cid:durableId="1518274199">
    <w:abstractNumId w:val="13"/>
  </w:num>
  <w:num w:numId="13" w16cid:durableId="1812822842">
    <w:abstractNumId w:val="0"/>
  </w:num>
  <w:num w:numId="14" w16cid:durableId="1036203136">
    <w:abstractNumId w:val="5"/>
  </w:num>
  <w:num w:numId="15" w16cid:durableId="1594436038">
    <w:abstractNumId w:val="3"/>
  </w:num>
  <w:num w:numId="16" w16cid:durableId="616914298">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DB1"/>
    <w:rsid w:val="00001D5E"/>
    <w:rsid w:val="00005469"/>
    <w:rsid w:val="00022115"/>
    <w:rsid w:val="00032240"/>
    <w:rsid w:val="00040240"/>
    <w:rsid w:val="00044192"/>
    <w:rsid w:val="00045EDB"/>
    <w:rsid w:val="000605C1"/>
    <w:rsid w:val="000710A0"/>
    <w:rsid w:val="000949C7"/>
    <w:rsid w:val="000A0E9F"/>
    <w:rsid w:val="000A3B48"/>
    <w:rsid w:val="000A3D11"/>
    <w:rsid w:val="000D39F5"/>
    <w:rsid w:val="000D533A"/>
    <w:rsid w:val="000E2740"/>
    <w:rsid w:val="000E3298"/>
    <w:rsid w:val="000E375B"/>
    <w:rsid w:val="000F49D4"/>
    <w:rsid w:val="00100A0E"/>
    <w:rsid w:val="00105131"/>
    <w:rsid w:val="00111517"/>
    <w:rsid w:val="00111709"/>
    <w:rsid w:val="00112C41"/>
    <w:rsid w:val="0011540C"/>
    <w:rsid w:val="001337A3"/>
    <w:rsid w:val="001357ED"/>
    <w:rsid w:val="00147A47"/>
    <w:rsid w:val="00154F6D"/>
    <w:rsid w:val="00155FEE"/>
    <w:rsid w:val="00162A52"/>
    <w:rsid w:val="001630FC"/>
    <w:rsid w:val="00165E18"/>
    <w:rsid w:val="00186673"/>
    <w:rsid w:val="00192BC4"/>
    <w:rsid w:val="001A3DC9"/>
    <w:rsid w:val="001A4F03"/>
    <w:rsid w:val="001B4A71"/>
    <w:rsid w:val="001B5396"/>
    <w:rsid w:val="001C6CCD"/>
    <w:rsid w:val="001D1E85"/>
    <w:rsid w:val="001E7695"/>
    <w:rsid w:val="001E7D73"/>
    <w:rsid w:val="0020395D"/>
    <w:rsid w:val="0021066B"/>
    <w:rsid w:val="00217E13"/>
    <w:rsid w:val="00222217"/>
    <w:rsid w:val="00222D14"/>
    <w:rsid w:val="00225CD7"/>
    <w:rsid w:val="002275EE"/>
    <w:rsid w:val="00231729"/>
    <w:rsid w:val="0023699C"/>
    <w:rsid w:val="00251978"/>
    <w:rsid w:val="002557BB"/>
    <w:rsid w:val="0026010F"/>
    <w:rsid w:val="00276B2D"/>
    <w:rsid w:val="002A65B1"/>
    <w:rsid w:val="002A77AF"/>
    <w:rsid w:val="002B4532"/>
    <w:rsid w:val="002B4911"/>
    <w:rsid w:val="002C4927"/>
    <w:rsid w:val="002D09D1"/>
    <w:rsid w:val="002D6BC4"/>
    <w:rsid w:val="002F747A"/>
    <w:rsid w:val="00307DBE"/>
    <w:rsid w:val="00314596"/>
    <w:rsid w:val="00326D07"/>
    <w:rsid w:val="00332F1A"/>
    <w:rsid w:val="00343244"/>
    <w:rsid w:val="00353CA7"/>
    <w:rsid w:val="00362DFC"/>
    <w:rsid w:val="00371100"/>
    <w:rsid w:val="003714E1"/>
    <w:rsid w:val="00371943"/>
    <w:rsid w:val="00374F25"/>
    <w:rsid w:val="00385174"/>
    <w:rsid w:val="00393D5E"/>
    <w:rsid w:val="003B0C6A"/>
    <w:rsid w:val="003B5393"/>
    <w:rsid w:val="003D200C"/>
    <w:rsid w:val="003D3735"/>
    <w:rsid w:val="003D4FA2"/>
    <w:rsid w:val="003E05FA"/>
    <w:rsid w:val="003E3447"/>
    <w:rsid w:val="003F345F"/>
    <w:rsid w:val="003F7708"/>
    <w:rsid w:val="003F7A16"/>
    <w:rsid w:val="00403149"/>
    <w:rsid w:val="00411DC9"/>
    <w:rsid w:val="004241DA"/>
    <w:rsid w:val="004322E2"/>
    <w:rsid w:val="00451E41"/>
    <w:rsid w:val="004520CE"/>
    <w:rsid w:val="00455F4E"/>
    <w:rsid w:val="004609DB"/>
    <w:rsid w:val="0047388E"/>
    <w:rsid w:val="004A1099"/>
    <w:rsid w:val="004A79FD"/>
    <w:rsid w:val="004B1885"/>
    <w:rsid w:val="004B479F"/>
    <w:rsid w:val="004B7808"/>
    <w:rsid w:val="004C3B6B"/>
    <w:rsid w:val="004F7E44"/>
    <w:rsid w:val="005045AA"/>
    <w:rsid w:val="005047A7"/>
    <w:rsid w:val="00507543"/>
    <w:rsid w:val="00514847"/>
    <w:rsid w:val="005233FF"/>
    <w:rsid w:val="005377CB"/>
    <w:rsid w:val="00545516"/>
    <w:rsid w:val="005568F2"/>
    <w:rsid w:val="005612E4"/>
    <w:rsid w:val="0057391C"/>
    <w:rsid w:val="00576581"/>
    <w:rsid w:val="00590117"/>
    <w:rsid w:val="005909C0"/>
    <w:rsid w:val="00591952"/>
    <w:rsid w:val="005919BA"/>
    <w:rsid w:val="005B2290"/>
    <w:rsid w:val="005B3776"/>
    <w:rsid w:val="005B60BB"/>
    <w:rsid w:val="005B6FD2"/>
    <w:rsid w:val="005B713E"/>
    <w:rsid w:val="005C02C7"/>
    <w:rsid w:val="005D02E9"/>
    <w:rsid w:val="005D4C2F"/>
    <w:rsid w:val="005D7AF0"/>
    <w:rsid w:val="005F271C"/>
    <w:rsid w:val="005F347A"/>
    <w:rsid w:val="00604E88"/>
    <w:rsid w:val="0061759A"/>
    <w:rsid w:val="006532F4"/>
    <w:rsid w:val="0066111B"/>
    <w:rsid w:val="00674447"/>
    <w:rsid w:val="00677DD6"/>
    <w:rsid w:val="00681462"/>
    <w:rsid w:val="006905E4"/>
    <w:rsid w:val="0069489D"/>
    <w:rsid w:val="006B3277"/>
    <w:rsid w:val="006C21CE"/>
    <w:rsid w:val="006D18E2"/>
    <w:rsid w:val="007007DC"/>
    <w:rsid w:val="00701063"/>
    <w:rsid w:val="00712081"/>
    <w:rsid w:val="0072776C"/>
    <w:rsid w:val="007379C8"/>
    <w:rsid w:val="00742259"/>
    <w:rsid w:val="0074411E"/>
    <w:rsid w:val="00745D41"/>
    <w:rsid w:val="0076336E"/>
    <w:rsid w:val="00764AD0"/>
    <w:rsid w:val="00766904"/>
    <w:rsid w:val="00785512"/>
    <w:rsid w:val="00797342"/>
    <w:rsid w:val="007A01CF"/>
    <w:rsid w:val="007A6A09"/>
    <w:rsid w:val="007A7560"/>
    <w:rsid w:val="007B3F87"/>
    <w:rsid w:val="007B61A3"/>
    <w:rsid w:val="007D1F6B"/>
    <w:rsid w:val="007D51C2"/>
    <w:rsid w:val="007E6061"/>
    <w:rsid w:val="007F2F60"/>
    <w:rsid w:val="007F3860"/>
    <w:rsid w:val="007F555C"/>
    <w:rsid w:val="007F6385"/>
    <w:rsid w:val="00807DB1"/>
    <w:rsid w:val="0084120F"/>
    <w:rsid w:val="00843EF5"/>
    <w:rsid w:val="0085404B"/>
    <w:rsid w:val="008601DD"/>
    <w:rsid w:val="008611DB"/>
    <w:rsid w:val="00864269"/>
    <w:rsid w:val="00876550"/>
    <w:rsid w:val="00876BAA"/>
    <w:rsid w:val="00885DD3"/>
    <w:rsid w:val="00895D7B"/>
    <w:rsid w:val="008B19EE"/>
    <w:rsid w:val="008B3B6D"/>
    <w:rsid w:val="008B7129"/>
    <w:rsid w:val="008C40F0"/>
    <w:rsid w:val="008C55C2"/>
    <w:rsid w:val="008C7490"/>
    <w:rsid w:val="008D36DC"/>
    <w:rsid w:val="008E4D8C"/>
    <w:rsid w:val="008E5049"/>
    <w:rsid w:val="008F07F5"/>
    <w:rsid w:val="008F2D00"/>
    <w:rsid w:val="008F6B22"/>
    <w:rsid w:val="008F6C87"/>
    <w:rsid w:val="00912407"/>
    <w:rsid w:val="00912ED3"/>
    <w:rsid w:val="00914B7A"/>
    <w:rsid w:val="009157A5"/>
    <w:rsid w:val="0092338F"/>
    <w:rsid w:val="00924B8E"/>
    <w:rsid w:val="009273BC"/>
    <w:rsid w:val="00934AD2"/>
    <w:rsid w:val="009353E9"/>
    <w:rsid w:val="00943118"/>
    <w:rsid w:val="009457A4"/>
    <w:rsid w:val="00950CCF"/>
    <w:rsid w:val="0096059B"/>
    <w:rsid w:val="00963440"/>
    <w:rsid w:val="009634AB"/>
    <w:rsid w:val="009639B6"/>
    <w:rsid w:val="00971843"/>
    <w:rsid w:val="009752EF"/>
    <w:rsid w:val="00975BBD"/>
    <w:rsid w:val="0097647A"/>
    <w:rsid w:val="009A2BB3"/>
    <w:rsid w:val="009B5CA1"/>
    <w:rsid w:val="009B7AC4"/>
    <w:rsid w:val="009C340F"/>
    <w:rsid w:val="009C36EE"/>
    <w:rsid w:val="009E2390"/>
    <w:rsid w:val="009E2F5E"/>
    <w:rsid w:val="009E6591"/>
    <w:rsid w:val="009F48E3"/>
    <w:rsid w:val="00A01C03"/>
    <w:rsid w:val="00A07D40"/>
    <w:rsid w:val="00A250F3"/>
    <w:rsid w:val="00A43AE9"/>
    <w:rsid w:val="00A44471"/>
    <w:rsid w:val="00A47820"/>
    <w:rsid w:val="00A51AB2"/>
    <w:rsid w:val="00A5436E"/>
    <w:rsid w:val="00A569AA"/>
    <w:rsid w:val="00A71B99"/>
    <w:rsid w:val="00A76AB3"/>
    <w:rsid w:val="00A821D0"/>
    <w:rsid w:val="00A973CF"/>
    <w:rsid w:val="00A97ABD"/>
    <w:rsid w:val="00AA19C8"/>
    <w:rsid w:val="00AA1D12"/>
    <w:rsid w:val="00AA368B"/>
    <w:rsid w:val="00AA46CC"/>
    <w:rsid w:val="00AA6C9D"/>
    <w:rsid w:val="00AB414A"/>
    <w:rsid w:val="00AC7169"/>
    <w:rsid w:val="00AD0D55"/>
    <w:rsid w:val="00AE4AE9"/>
    <w:rsid w:val="00AF4546"/>
    <w:rsid w:val="00B01126"/>
    <w:rsid w:val="00B040C8"/>
    <w:rsid w:val="00B064AD"/>
    <w:rsid w:val="00B1577D"/>
    <w:rsid w:val="00B16BDF"/>
    <w:rsid w:val="00B25223"/>
    <w:rsid w:val="00B31F49"/>
    <w:rsid w:val="00B37947"/>
    <w:rsid w:val="00B37ED0"/>
    <w:rsid w:val="00B44BDF"/>
    <w:rsid w:val="00B44F6A"/>
    <w:rsid w:val="00B55B5A"/>
    <w:rsid w:val="00B82953"/>
    <w:rsid w:val="00B94469"/>
    <w:rsid w:val="00BA0468"/>
    <w:rsid w:val="00BA583F"/>
    <w:rsid w:val="00BB5509"/>
    <w:rsid w:val="00BF4E79"/>
    <w:rsid w:val="00C01EFF"/>
    <w:rsid w:val="00C03CC3"/>
    <w:rsid w:val="00C11C25"/>
    <w:rsid w:val="00C24FCC"/>
    <w:rsid w:val="00C26E65"/>
    <w:rsid w:val="00C31891"/>
    <w:rsid w:val="00C35D8D"/>
    <w:rsid w:val="00C46A99"/>
    <w:rsid w:val="00C520A2"/>
    <w:rsid w:val="00C60F4E"/>
    <w:rsid w:val="00C61E03"/>
    <w:rsid w:val="00C6494A"/>
    <w:rsid w:val="00C657ED"/>
    <w:rsid w:val="00C737D1"/>
    <w:rsid w:val="00C76994"/>
    <w:rsid w:val="00C80EAF"/>
    <w:rsid w:val="00CA0CD1"/>
    <w:rsid w:val="00CA1391"/>
    <w:rsid w:val="00CA6F4F"/>
    <w:rsid w:val="00CB531C"/>
    <w:rsid w:val="00CC0A4E"/>
    <w:rsid w:val="00CC751B"/>
    <w:rsid w:val="00CC7944"/>
    <w:rsid w:val="00CE0411"/>
    <w:rsid w:val="00CE4FC1"/>
    <w:rsid w:val="00CF03C9"/>
    <w:rsid w:val="00D25313"/>
    <w:rsid w:val="00D27157"/>
    <w:rsid w:val="00D3448D"/>
    <w:rsid w:val="00D40CA9"/>
    <w:rsid w:val="00D464FF"/>
    <w:rsid w:val="00D60CEF"/>
    <w:rsid w:val="00D62057"/>
    <w:rsid w:val="00D637C6"/>
    <w:rsid w:val="00D63C60"/>
    <w:rsid w:val="00D66AF3"/>
    <w:rsid w:val="00D67AEB"/>
    <w:rsid w:val="00D93498"/>
    <w:rsid w:val="00DA01B3"/>
    <w:rsid w:val="00DA0899"/>
    <w:rsid w:val="00DA7118"/>
    <w:rsid w:val="00DB586D"/>
    <w:rsid w:val="00DC68D7"/>
    <w:rsid w:val="00DE1204"/>
    <w:rsid w:val="00DE1C12"/>
    <w:rsid w:val="00DE5F69"/>
    <w:rsid w:val="00DF1442"/>
    <w:rsid w:val="00E15C7A"/>
    <w:rsid w:val="00E1640C"/>
    <w:rsid w:val="00E20AC8"/>
    <w:rsid w:val="00E273F2"/>
    <w:rsid w:val="00E32DDE"/>
    <w:rsid w:val="00E35A01"/>
    <w:rsid w:val="00E35E6E"/>
    <w:rsid w:val="00E43391"/>
    <w:rsid w:val="00E561F9"/>
    <w:rsid w:val="00E57BDF"/>
    <w:rsid w:val="00E60227"/>
    <w:rsid w:val="00E84244"/>
    <w:rsid w:val="00E93F96"/>
    <w:rsid w:val="00E94D0C"/>
    <w:rsid w:val="00EA6053"/>
    <w:rsid w:val="00EB40AE"/>
    <w:rsid w:val="00EB70C8"/>
    <w:rsid w:val="00ED607F"/>
    <w:rsid w:val="00EE0582"/>
    <w:rsid w:val="00EE1ED5"/>
    <w:rsid w:val="00F256B4"/>
    <w:rsid w:val="00F30281"/>
    <w:rsid w:val="00F41850"/>
    <w:rsid w:val="00F43F2D"/>
    <w:rsid w:val="00F52F84"/>
    <w:rsid w:val="00F65B3F"/>
    <w:rsid w:val="00F668A4"/>
    <w:rsid w:val="00F717B0"/>
    <w:rsid w:val="00F863FC"/>
    <w:rsid w:val="00F86F03"/>
    <w:rsid w:val="00F95D29"/>
    <w:rsid w:val="00F97596"/>
    <w:rsid w:val="00FB1825"/>
    <w:rsid w:val="00FB652A"/>
    <w:rsid w:val="00FD6258"/>
    <w:rsid w:val="00FE16A8"/>
    <w:rsid w:val="00FF064A"/>
    <w:rsid w:val="00FF385B"/>
    <w:rsid w:val="13DAFFC8"/>
    <w:rsid w:val="149BDA46"/>
    <w:rsid w:val="177352FB"/>
    <w:rsid w:val="18071085"/>
    <w:rsid w:val="1EB4A7B9"/>
    <w:rsid w:val="21E7091F"/>
    <w:rsid w:val="23937B43"/>
    <w:rsid w:val="2D25ED63"/>
    <w:rsid w:val="304C7B01"/>
    <w:rsid w:val="475BA4C3"/>
    <w:rsid w:val="487EA769"/>
    <w:rsid w:val="49717A37"/>
    <w:rsid w:val="5093503D"/>
    <w:rsid w:val="55B1A256"/>
    <w:rsid w:val="5755AFCE"/>
    <w:rsid w:val="58A2FC3C"/>
    <w:rsid w:val="594D11B7"/>
    <w:rsid w:val="59954F2F"/>
    <w:rsid w:val="5AE4F288"/>
    <w:rsid w:val="5DFEDB9D"/>
    <w:rsid w:val="6313711C"/>
    <w:rsid w:val="6F90B542"/>
    <w:rsid w:val="71086049"/>
    <w:rsid w:val="77C993C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61D494"/>
  <w15:docId w15:val="{3D1B6E15-BA50-4622-B8D1-9CC266BA0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IE"/>
    </w:rPr>
  </w:style>
  <w:style w:type="paragraph" w:styleId="Heading1">
    <w:name w:val="heading 1"/>
    <w:basedOn w:val="ListParagraph"/>
    <w:uiPriority w:val="9"/>
    <w:qFormat/>
    <w:rsid w:val="00DA7118"/>
    <w:pPr>
      <w:ind w:left="0" w:firstLine="0"/>
      <w:outlineLvl w:val="0"/>
    </w:pPr>
    <w:rPr>
      <w:b/>
      <w:bCs/>
      <w:color w:val="1F487C"/>
      <w:sz w:val="28"/>
      <w:szCs w:val="28"/>
    </w:rPr>
  </w:style>
  <w:style w:type="paragraph" w:styleId="Heading2">
    <w:name w:val="heading 2"/>
    <w:basedOn w:val="Normal"/>
    <w:uiPriority w:val="9"/>
    <w:unhideWhenUsed/>
    <w:qFormat/>
    <w:rsid w:val="006D18E2"/>
    <w:pPr>
      <w:ind w:left="590"/>
      <w:outlineLvl w:val="1"/>
    </w:pPr>
    <w:rPr>
      <w:b/>
      <w:bCs/>
      <w:color w:val="1F497D" w:themeColor="text2"/>
      <w:sz w:val="24"/>
      <w:szCs w:val="24"/>
    </w:rPr>
  </w:style>
  <w:style w:type="paragraph" w:styleId="Heading3">
    <w:name w:val="heading 3"/>
    <w:basedOn w:val="Normal"/>
    <w:next w:val="Normal"/>
    <w:link w:val="Heading3Char"/>
    <w:uiPriority w:val="9"/>
    <w:unhideWhenUsed/>
    <w:qFormat/>
    <w:rsid w:val="009273BC"/>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pPr>
      <w:spacing w:before="245"/>
      <w:ind w:left="1426" w:hanging="359"/>
    </w:pPr>
    <w:rPr>
      <w:sz w:val="24"/>
      <w:szCs w:val="24"/>
    </w:rPr>
  </w:style>
  <w:style w:type="paragraph" w:styleId="BodyText">
    <w:name w:val="Body Text"/>
    <w:basedOn w:val="Normal"/>
    <w:uiPriority w:val="1"/>
    <w:qFormat/>
    <w:rPr>
      <w:sz w:val="24"/>
      <w:szCs w:val="24"/>
    </w:rPr>
  </w:style>
  <w:style w:type="paragraph" w:styleId="Title">
    <w:name w:val="Title"/>
    <w:basedOn w:val="Normal"/>
    <w:uiPriority w:val="10"/>
    <w:qFormat/>
    <w:pPr>
      <w:ind w:left="767"/>
    </w:pPr>
    <w:rPr>
      <w:sz w:val="72"/>
      <w:szCs w:val="72"/>
    </w:rPr>
  </w:style>
  <w:style w:type="paragraph" w:styleId="ListParagraph">
    <w:name w:val="List Paragraph"/>
    <w:aliases w:val="lp1,Subtitle Cover Page,FooterText,Bullet Main,List Bullet (para)"/>
    <w:basedOn w:val="Normal"/>
    <w:link w:val="ListParagraphChar"/>
    <w:uiPriority w:val="34"/>
    <w:qFormat/>
    <w:pPr>
      <w:ind w:left="1017" w:hanging="427"/>
    </w:pPr>
  </w:style>
  <w:style w:type="paragraph" w:customStyle="1" w:styleId="TableParagraph">
    <w:name w:val="Table Paragraph"/>
    <w:basedOn w:val="Normal"/>
    <w:uiPriority w:val="1"/>
    <w:qFormat/>
    <w:pPr>
      <w:ind w:left="108"/>
    </w:pPr>
  </w:style>
  <w:style w:type="character" w:styleId="Hyperlink">
    <w:name w:val="Hyperlink"/>
    <w:basedOn w:val="DefaultParagraphFont"/>
    <w:uiPriority w:val="99"/>
    <w:unhideWhenUsed/>
    <w:rsid w:val="00F43F2D"/>
    <w:rPr>
      <w:color w:val="0000FF" w:themeColor="hyperlink"/>
      <w:u w:val="single"/>
    </w:rPr>
  </w:style>
  <w:style w:type="character" w:styleId="UnresolvedMention">
    <w:name w:val="Unresolved Mention"/>
    <w:basedOn w:val="DefaultParagraphFont"/>
    <w:uiPriority w:val="99"/>
    <w:semiHidden/>
    <w:unhideWhenUsed/>
    <w:rsid w:val="001B5396"/>
    <w:rPr>
      <w:color w:val="605E5C"/>
      <w:shd w:val="clear" w:color="auto" w:fill="E1DFDD"/>
    </w:rPr>
  </w:style>
  <w:style w:type="character" w:customStyle="1" w:styleId="ListParagraphChar">
    <w:name w:val="List Paragraph Char"/>
    <w:aliases w:val="lp1 Char,Subtitle Cover Page Char,FooterText Char,Bullet Main Char,List Bullet (para) Char"/>
    <w:link w:val="ListParagraph"/>
    <w:uiPriority w:val="34"/>
    <w:locked/>
    <w:rsid w:val="001B5396"/>
    <w:rPr>
      <w:rFonts w:ascii="Calibri" w:eastAsia="Calibri" w:hAnsi="Calibri" w:cs="Calibri"/>
      <w:lang w:val="en-IE"/>
    </w:rPr>
  </w:style>
  <w:style w:type="paragraph" w:styleId="Subtitle">
    <w:name w:val="Subtitle"/>
    <w:basedOn w:val="Normal"/>
    <w:next w:val="Normal"/>
    <w:link w:val="SubtitleChar"/>
    <w:uiPriority w:val="11"/>
    <w:qFormat/>
    <w:rsid w:val="00251978"/>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251978"/>
    <w:rPr>
      <w:rFonts w:eastAsiaTheme="minorEastAsia"/>
      <w:color w:val="5A5A5A" w:themeColor="text1" w:themeTint="A5"/>
      <w:spacing w:val="15"/>
      <w:lang w:val="en-IE"/>
    </w:rPr>
  </w:style>
  <w:style w:type="character" w:customStyle="1" w:styleId="Heading3Char">
    <w:name w:val="Heading 3 Char"/>
    <w:basedOn w:val="DefaultParagraphFont"/>
    <w:link w:val="Heading3"/>
    <w:uiPriority w:val="9"/>
    <w:rsid w:val="009273BC"/>
    <w:rPr>
      <w:rFonts w:asciiTheme="majorHAnsi" w:eastAsiaTheme="majorEastAsia" w:hAnsiTheme="majorHAnsi" w:cstheme="majorBidi"/>
      <w:color w:val="243F60" w:themeColor="accent1" w:themeShade="7F"/>
      <w:sz w:val="24"/>
      <w:szCs w:val="24"/>
      <w:lang w:val="en-IE"/>
    </w:rPr>
  </w:style>
  <w:style w:type="paragraph" w:styleId="TOCHeading">
    <w:name w:val="TOC Heading"/>
    <w:basedOn w:val="Heading1"/>
    <w:next w:val="Normal"/>
    <w:uiPriority w:val="39"/>
    <w:unhideWhenUsed/>
    <w:qFormat/>
    <w:rsid w:val="006905E4"/>
    <w:pPr>
      <w:keepNext/>
      <w:keepLines/>
      <w:widowControl/>
      <w:autoSpaceDE/>
      <w:autoSpaceDN/>
      <w:spacing w:before="240" w:line="259" w:lineRule="auto"/>
      <w:outlineLvl w:val="9"/>
    </w:pPr>
    <w:rPr>
      <w:rFonts w:asciiTheme="majorHAnsi" w:eastAsiaTheme="majorEastAsia" w:hAnsiTheme="majorHAnsi" w:cstheme="majorBidi"/>
      <w:b w:val="0"/>
      <w:bCs w:val="0"/>
      <w:color w:val="365F91" w:themeColor="accent1" w:themeShade="BF"/>
      <w:sz w:val="32"/>
      <w:szCs w:val="32"/>
      <w:lang w:val="en-US"/>
    </w:rPr>
  </w:style>
  <w:style w:type="paragraph" w:styleId="TOC2">
    <w:name w:val="toc 2"/>
    <w:basedOn w:val="Normal"/>
    <w:next w:val="Normal"/>
    <w:autoRedefine/>
    <w:uiPriority w:val="39"/>
    <w:unhideWhenUsed/>
    <w:rsid w:val="006905E4"/>
    <w:pPr>
      <w:spacing w:after="100"/>
      <w:ind w:left="220"/>
    </w:pPr>
  </w:style>
  <w:style w:type="paragraph" w:styleId="Header">
    <w:name w:val="header"/>
    <w:basedOn w:val="Normal"/>
    <w:link w:val="HeaderChar"/>
    <w:uiPriority w:val="99"/>
    <w:unhideWhenUsed/>
    <w:rsid w:val="001337A3"/>
    <w:pPr>
      <w:tabs>
        <w:tab w:val="center" w:pos="4513"/>
        <w:tab w:val="right" w:pos="9026"/>
      </w:tabs>
    </w:pPr>
  </w:style>
  <w:style w:type="character" w:customStyle="1" w:styleId="HeaderChar">
    <w:name w:val="Header Char"/>
    <w:basedOn w:val="DefaultParagraphFont"/>
    <w:link w:val="Header"/>
    <w:uiPriority w:val="99"/>
    <w:rsid w:val="001337A3"/>
    <w:rPr>
      <w:rFonts w:ascii="Calibri" w:eastAsia="Calibri" w:hAnsi="Calibri" w:cs="Calibri"/>
      <w:lang w:val="en-IE"/>
    </w:rPr>
  </w:style>
  <w:style w:type="paragraph" w:styleId="Footer">
    <w:name w:val="footer"/>
    <w:basedOn w:val="Normal"/>
    <w:link w:val="FooterChar"/>
    <w:uiPriority w:val="99"/>
    <w:unhideWhenUsed/>
    <w:rsid w:val="001337A3"/>
    <w:pPr>
      <w:tabs>
        <w:tab w:val="center" w:pos="4513"/>
        <w:tab w:val="right" w:pos="9026"/>
      </w:tabs>
    </w:pPr>
  </w:style>
  <w:style w:type="character" w:customStyle="1" w:styleId="FooterChar">
    <w:name w:val="Footer Char"/>
    <w:basedOn w:val="DefaultParagraphFont"/>
    <w:link w:val="Footer"/>
    <w:uiPriority w:val="99"/>
    <w:rsid w:val="001337A3"/>
    <w:rPr>
      <w:rFonts w:ascii="Calibri" w:eastAsia="Calibri" w:hAnsi="Calibri" w:cs="Calibri"/>
      <w:lang w:val="en-IE"/>
    </w:rPr>
  </w:style>
  <w:style w:type="character" w:styleId="FollowedHyperlink">
    <w:name w:val="FollowedHyperlink"/>
    <w:basedOn w:val="DefaultParagraphFont"/>
    <w:uiPriority w:val="99"/>
    <w:semiHidden/>
    <w:unhideWhenUsed/>
    <w:rsid w:val="00C03CC3"/>
    <w:rPr>
      <w:color w:val="800080" w:themeColor="followedHyperlink"/>
      <w:u w:val="single"/>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E32DDE"/>
    <w:pPr>
      <w:widowControl/>
      <w:autoSpaceDE/>
      <w:autoSpaceDN/>
    </w:pPr>
    <w:rPr>
      <w:rFonts w:ascii="Calibri" w:eastAsia="Calibri" w:hAnsi="Calibri" w:cs="Calibri"/>
      <w:lang w:val="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diagramData" Target="diagrams/data1.xml"/><Relationship Id="rId26" Type="http://schemas.openxmlformats.org/officeDocument/2006/relationships/hyperlink" Target="https://www.gov.ie/en/department-of-public-expenditure-infrastructure-public-service-reform-and-digitalisation/publications/artificial-intelligence-resources/" TargetMode="External"/><Relationship Id="rId3" Type="http://schemas.openxmlformats.org/officeDocument/2006/relationships/customXml" Target="../customXml/item3.xml"/><Relationship Id="rId21" Type="http://schemas.openxmlformats.org/officeDocument/2006/relationships/diagramColors" Target="diagrams/colors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assets.gov.ie/static/documents/Responsible_AI_Canvas.pdf"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diagramQuickStyle" Target="diagrams/quickStyle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assets.gov.ie/static/documents/Guidelines_for_the_Responsible_Use_of_AI_in_the_Public_Service.pdf" TargetMode="External"/><Relationship Id="rId23" Type="http://schemas.openxmlformats.org/officeDocument/2006/relationships/image" Target="media/image4.png"/><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diagramLayout" Target="diagrams/layout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microsoft.com/office/2007/relationships/diagramDrawing" Target="diagrams/drawing1.xml"/><Relationship Id="rId27"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diagrams/_rels/data1.xml.rels><?xml version="1.0" encoding="UTF-8" standalone="yes"?>
<Relationships xmlns="http://schemas.openxmlformats.org/package/2006/relationships"><Relationship Id="rId2" Type="http://schemas.openxmlformats.org/officeDocument/2006/relationships/hyperlink" Target="https://kcetb.sharepoint.com/:w:/r/sites/ITG/Shared%20Documents/ICT%20Information/Policies/New%20-%20In%20Progress/ETBI%20AI%20Guidance%20Document%201.1.docx?d=w0f7e66f32e214860a5094366a527f443&amp;csf=1&amp;web=1&amp;e=MLkAPD" TargetMode="External"/><Relationship Id="rId1" Type="http://schemas.openxmlformats.org/officeDocument/2006/relationships/hyperlink" Target="#_Appendix_1_-"/></Relationships>
</file>

<file path=word/diagrams/colors1.xml><?xml version="1.0" encoding="utf-8"?>
<dgm:colorsDef xmlns:dgm="http://schemas.openxmlformats.org/drawingml/2006/diagram" xmlns:a="http://schemas.openxmlformats.org/drawingml/2006/main" uniqueId="urn:microsoft.com/office/officeart/2005/8/colors/accent5_1">
  <dgm:title val=""/>
  <dgm:desc val=""/>
  <dgm:catLst>
    <dgm:cat type="accent5" pri="11100"/>
  </dgm:catLst>
  <dgm:styleLbl name="node0">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5">
        <a:shade val="80000"/>
      </a:schemeClr>
    </dgm:linClrLst>
    <dgm:effectClrLst/>
    <dgm:txLinClrLst/>
    <dgm:txFillClrLst/>
    <dgm:txEffectClrLst/>
  </dgm:styleLbl>
  <dgm:styleLbl name="node2">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fgImgPlace1">
    <dgm:fillClrLst meth="repeat">
      <a:schemeClr val="accent5">
        <a:tint val="40000"/>
      </a:schemeClr>
    </dgm:fillClrLst>
    <dgm:linClrLst meth="repeat">
      <a:schemeClr val="accent5">
        <a:shade val="80000"/>
      </a:schemeClr>
    </dgm:linClrLst>
    <dgm:effectClrLst/>
    <dgm:txLinClrLst/>
    <dgm:txFillClrLst meth="repeat">
      <a:schemeClr val="lt1"/>
    </dgm:txFillClrLst>
    <dgm:txEffectClrLst/>
  </dgm:styleLbl>
  <dgm:styleLbl name="alignImgPlace1">
    <dgm:fillClrLst meth="repeat">
      <a:schemeClr val="accent5">
        <a:tint val="40000"/>
      </a:schemeClr>
    </dgm:fillClrLst>
    <dgm:linClrLst meth="repeat">
      <a:schemeClr val="accent5">
        <a:shade val="80000"/>
      </a:schemeClr>
    </dgm:linClrLst>
    <dgm:effectClrLst/>
    <dgm:txLinClrLst/>
    <dgm:txFillClrLst meth="repeat">
      <a:schemeClr val="lt1"/>
    </dgm:txFillClrLst>
    <dgm:txEffectClrLst/>
  </dgm:styleLbl>
  <dgm:styleLbl name="bgImgPlace1">
    <dgm:fillClrLst meth="repeat">
      <a:schemeClr val="accent5">
        <a:tint val="40000"/>
      </a:schemeClr>
    </dgm:fillClrLst>
    <dgm:linClrLst meth="repeat">
      <a:schemeClr val="accent5">
        <a:shade val="80000"/>
      </a:schemeClr>
    </dgm:linClrLst>
    <dgm:effectClrLst/>
    <dgm:txLinClrLst/>
    <dgm:txFillClrLst meth="repeat">
      <a:schemeClr val="lt1"/>
    </dgm:txFillClrLst>
    <dgm:txEffectClrLst/>
  </dgm:styleLbl>
  <dgm:styleLbl name="sibTrans2D1">
    <dgm:fillClrLst meth="repeat">
      <a:schemeClr val="accent5">
        <a:tint val="60000"/>
      </a:schemeClr>
    </dgm:fillClrLst>
    <dgm:linClrLst meth="repeat">
      <a:schemeClr val="accent5">
        <a:tint val="60000"/>
      </a:schemeClr>
    </dgm:linClrLst>
    <dgm:effectClrLst/>
    <dgm:txLinClrLst/>
    <dgm:txFillClrLst meth="repeat">
      <a:schemeClr val="dk1"/>
    </dgm:txFillClrLst>
    <dgm:txEffectClrLst/>
  </dgm:styleLbl>
  <dgm:styleLbl name="fgSibTrans2D1">
    <dgm:fillClrLst meth="repeat">
      <a:schemeClr val="accent5">
        <a:tint val="60000"/>
      </a:schemeClr>
    </dgm:fillClrLst>
    <dgm:linClrLst meth="repeat">
      <a:schemeClr val="accent5">
        <a:tint val="60000"/>
      </a:schemeClr>
    </dgm:linClrLst>
    <dgm:effectClrLst/>
    <dgm:txLinClrLst/>
    <dgm:txFillClrLst meth="repeat">
      <a:schemeClr val="dk1"/>
    </dgm:txFillClrLst>
    <dgm:txEffectClrLst/>
  </dgm:styleLbl>
  <dgm:styleLbl name="bgSibTrans2D1">
    <dgm:fillClrLst meth="repeat">
      <a:schemeClr val="accent5">
        <a:tint val="60000"/>
      </a:schemeClr>
    </dgm:fillClrLst>
    <dgm:linClrLst meth="repeat">
      <a:schemeClr val="accent5">
        <a:tint val="60000"/>
      </a:schemeClr>
    </dgm:linClrLst>
    <dgm:effectClrLst/>
    <dgm:txLinClrLst/>
    <dgm:txFillClrLst meth="repeat">
      <a:schemeClr val="dk1"/>
    </dgm:txFillClrLst>
    <dgm:txEffectClrLst/>
  </dgm:styleLbl>
  <dgm:styleLbl name="sibTrans1D1">
    <dgm:fillClrLst meth="repeat">
      <a:schemeClr val="accent5"/>
    </dgm:fillClrLst>
    <dgm:linClrLst meth="repeat">
      <a:schemeClr val="accent5"/>
    </dgm:linClrLst>
    <dgm:effectClrLst/>
    <dgm:txLinClrLst/>
    <dgm:txFillClrLst meth="repeat">
      <a:schemeClr val="tx1"/>
    </dgm:txFillClrLst>
    <dgm:txEffectClrLst/>
  </dgm:styleLbl>
  <dgm:styleLbl name="callout">
    <dgm:fillClrLst meth="repeat">
      <a:schemeClr val="accent5"/>
    </dgm:fillClrLst>
    <dgm:linClrLst meth="repeat">
      <a:schemeClr val="accent5"/>
    </dgm:linClrLst>
    <dgm:effectClrLst/>
    <dgm:txLinClrLst/>
    <dgm:txFillClrLst meth="repeat">
      <a:schemeClr val="tx1"/>
    </dgm:txFillClrLst>
    <dgm:txEffectClrLst/>
  </dgm:styleLbl>
  <dgm:styleLbl name="asst0">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parChTrans2D1">
    <dgm:fillClrLst meth="repeat">
      <a:schemeClr val="accent5">
        <a:tint val="60000"/>
      </a:schemeClr>
    </dgm:fillClrLst>
    <dgm:linClrLst meth="repeat">
      <a:schemeClr val="accent5">
        <a:tint val="60000"/>
      </a:schemeClr>
    </dgm:linClrLst>
    <dgm:effectClrLst/>
    <dgm:txLinClrLst/>
    <dgm:txFillClrLst/>
    <dgm:txEffectClrLst/>
  </dgm:styleLbl>
  <dgm:styleLbl name="parChTrans2D2">
    <dgm:fillClrLst meth="repeat">
      <a:schemeClr val="accent5"/>
    </dgm:fillClrLst>
    <dgm:linClrLst meth="repeat">
      <a:schemeClr val="accent5"/>
    </dgm:linClrLst>
    <dgm:effectClrLst/>
    <dgm:txLinClrLst/>
    <dgm:txFillClrLst/>
    <dgm:txEffectClrLst/>
  </dgm:styleLbl>
  <dgm:styleLbl name="parChTrans2D3">
    <dgm:fillClrLst meth="repeat">
      <a:schemeClr val="accent5"/>
    </dgm:fillClrLst>
    <dgm:linClrLst meth="repeat">
      <a:schemeClr val="accent5"/>
    </dgm:linClrLst>
    <dgm:effectClrLst/>
    <dgm:txLinClrLst/>
    <dgm:txFillClrLst/>
    <dgm:txEffectClrLst/>
  </dgm:styleLbl>
  <dgm:styleLbl name="parChTrans2D4">
    <dgm:fillClrLst meth="repeat">
      <a:schemeClr val="accent5"/>
    </dgm:fillClrLst>
    <dgm:linClrLst meth="repeat">
      <a:schemeClr val="accent5"/>
    </dgm:linClrLst>
    <dgm:effectClrLst/>
    <dgm:txLinClrLst/>
    <dgm:txFillClrLst meth="repeat">
      <a:schemeClr val="lt1"/>
    </dgm:txFillClrLst>
    <dgm:txEffectClrLst/>
  </dgm:styleLbl>
  <dgm:styleLbl name="parChTrans1D1">
    <dgm:fillClrLst meth="repeat">
      <a:schemeClr val="accent5"/>
    </dgm:fillClrLst>
    <dgm:linClrLst meth="repeat">
      <a:schemeClr val="accent5">
        <a:shade val="60000"/>
      </a:schemeClr>
    </dgm:linClrLst>
    <dgm:effectClrLst/>
    <dgm:txLinClrLst/>
    <dgm:txFillClrLst meth="repeat">
      <a:schemeClr val="tx1"/>
    </dgm:txFillClrLst>
    <dgm:txEffectClrLst/>
  </dgm:styleLbl>
  <dgm:styleLbl name="parChTrans1D2">
    <dgm:fillClrLst meth="repeat">
      <a:schemeClr val="accent5"/>
    </dgm:fillClrLst>
    <dgm:linClrLst meth="repeat">
      <a:schemeClr val="accent5">
        <a:shade val="60000"/>
      </a:schemeClr>
    </dgm:linClrLst>
    <dgm:effectClrLst/>
    <dgm:txLinClrLst/>
    <dgm:txFillClrLst meth="repeat">
      <a:schemeClr val="tx1"/>
    </dgm:txFillClrLst>
    <dgm:txEffectClrLst/>
  </dgm:styleLbl>
  <dgm:styleLbl name="parChTrans1D3">
    <dgm:fillClrLst meth="repeat">
      <a:schemeClr val="accent5"/>
    </dgm:fillClrLst>
    <dgm:linClrLst meth="repeat">
      <a:schemeClr val="accent5">
        <a:shade val="80000"/>
      </a:schemeClr>
    </dgm:linClrLst>
    <dgm:effectClrLst/>
    <dgm:txLinClrLst/>
    <dgm:txFillClrLst meth="repeat">
      <a:schemeClr val="tx1"/>
    </dgm:txFillClrLst>
    <dgm:txEffectClrLst/>
  </dgm:styleLbl>
  <dgm:styleLbl name="parChTrans1D4">
    <dgm:fillClrLst meth="repeat">
      <a:schemeClr val="accent5"/>
    </dgm:fillClrLst>
    <dgm:linClrLst meth="repeat">
      <a:schemeClr val="accent5">
        <a:shade val="80000"/>
      </a:schemeClr>
    </dgm:linClrLst>
    <dgm:effectClrLst/>
    <dgm:txLinClrLst/>
    <dgm:txFillClrLst meth="repeat">
      <a:schemeClr val="tx1"/>
    </dgm:txFillClrLst>
    <dgm:txEffectClrLst/>
  </dgm:styleLbl>
  <dgm:styleLbl name="fgAcc1">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conFgAcc1">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alignAcc1">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trAlignAcc1">
    <dgm:fillClrLst meth="repeat">
      <a:schemeClr val="accent5">
        <a:alpha val="40000"/>
        <a:tint val="40000"/>
      </a:schemeClr>
    </dgm:fillClrLst>
    <dgm:linClrLst meth="repeat">
      <a:schemeClr val="accent5"/>
    </dgm:linClrLst>
    <dgm:effectClrLst/>
    <dgm:txLinClrLst/>
    <dgm:txFillClrLst meth="repeat">
      <a:schemeClr val="dk1"/>
    </dgm:txFillClrLst>
    <dgm:txEffectClrLst/>
  </dgm:styleLbl>
  <dgm:styleLbl name="bgAcc1">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solidFgAcc1">
    <dgm:fillClrLst meth="repeat">
      <a:schemeClr val="lt1"/>
    </dgm:fillClrLst>
    <dgm:linClrLst meth="repeat">
      <a:schemeClr val="accent5"/>
    </dgm:linClrLst>
    <dgm:effectClrLst/>
    <dgm:txLinClrLst/>
    <dgm:txFillClrLst meth="repeat">
      <a:schemeClr val="dk1"/>
    </dgm:txFillClrLst>
    <dgm:txEffectClrLst/>
  </dgm:styleLbl>
  <dgm:styleLbl name="solidAlignAcc1">
    <dgm:fillClrLst meth="repeat">
      <a:schemeClr val="lt1"/>
    </dgm:fillClrLst>
    <dgm:linClrLst meth="repeat">
      <a:schemeClr val="accent5"/>
    </dgm:linClrLst>
    <dgm:effectClrLst/>
    <dgm:txLinClrLst/>
    <dgm:txFillClrLst meth="repeat">
      <a:schemeClr val="dk1"/>
    </dgm:txFillClrLst>
    <dgm:txEffectClrLst/>
  </dgm:styleLbl>
  <dgm:styleLbl name="solidBgAcc1">
    <dgm:fillClrLst meth="repeat">
      <a:schemeClr val="lt1"/>
    </dgm:fillClrLst>
    <dgm:linClrLst meth="repeat">
      <a:schemeClr val="accent5"/>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5">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5">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5">
        <a:alpha val="90000"/>
      </a:schemeClr>
    </dgm:linClrLst>
    <dgm:effectClrLst/>
    <dgm:txLinClrLst/>
    <dgm:txFillClrLst meth="repeat">
      <a:schemeClr val="dk1"/>
    </dgm:txFillClrLst>
    <dgm:txEffectClrLst/>
  </dgm:styleLbl>
  <dgm:styleLbl name="fgAcc0">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fgAcc2">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fgAcc3">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fgAcc4">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accent5"/>
    </dgm:linClrLst>
    <dgm:effectClrLst/>
    <dgm:txLinClrLst/>
    <dgm:txFillClrLst meth="repeat">
      <a:schemeClr val="dk1"/>
    </dgm:txFillClrLst>
    <dgm:txEffectClrLst/>
  </dgm:styleLbl>
  <dgm:styleLbl name="dkBgShp">
    <dgm:fillClrLst meth="repeat">
      <a:schemeClr val="accent5">
        <a:shade val="80000"/>
      </a:schemeClr>
    </dgm:fillClrLst>
    <dgm:linClrLst meth="repeat">
      <a:schemeClr val="accent5"/>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719646D-2D61-4457-9110-1C6CB21B22F1}" type="doc">
      <dgm:prSet loTypeId="urn:microsoft.com/office/officeart/2005/8/layout/vProcess5" loCatId="process" qsTypeId="urn:microsoft.com/office/officeart/2005/8/quickstyle/simple2" qsCatId="simple" csTypeId="urn:microsoft.com/office/officeart/2005/8/colors/accent5_1" csCatId="accent5" phldr="1"/>
      <dgm:spPr/>
      <dgm:t>
        <a:bodyPr/>
        <a:lstStyle/>
        <a:p>
          <a:endParaRPr lang="en-IE"/>
        </a:p>
      </dgm:t>
    </dgm:pt>
    <dgm:pt modelId="{2904D351-C878-49D3-A23F-A8B946E462DE}">
      <dgm:prSet phldrT="[Text]"/>
      <dgm:spPr/>
      <dgm:t>
        <a:bodyPr/>
        <a:lstStyle/>
        <a:p>
          <a:r>
            <a:rPr lang="en-IE" sz="800" b="1"/>
            <a:t>Step 1: User</a:t>
          </a:r>
        </a:p>
      </dgm:t>
      <dgm:extLst>
        <a:ext uri="{E40237B7-FDA0-4F09-8148-C483321AD2D9}">
          <dgm14:cNvPr xmlns:dgm14="http://schemas.microsoft.com/office/drawing/2010/diagram" id="0" name="">
            <a:hlinkClick xmlns:r="http://schemas.openxmlformats.org/officeDocument/2006/relationships" r:id="rId1"/>
          </dgm14:cNvPr>
        </a:ext>
      </dgm:extLst>
    </dgm:pt>
    <dgm:pt modelId="{42CBDF05-E0DB-4036-BE9C-C4BBA075C772}" type="parTrans" cxnId="{F49BEE7C-DFDE-4E16-B23B-1554989CBBE1}">
      <dgm:prSet/>
      <dgm:spPr/>
      <dgm:t>
        <a:bodyPr/>
        <a:lstStyle/>
        <a:p>
          <a:endParaRPr lang="en-IE">
            <a:solidFill>
              <a:sysClr val="windowText" lastClr="000000"/>
            </a:solidFill>
          </a:endParaRPr>
        </a:p>
      </dgm:t>
    </dgm:pt>
    <dgm:pt modelId="{E7C8F963-0208-4FAF-9B6D-E52385882548}" type="sibTrans" cxnId="{F49BEE7C-DFDE-4E16-B23B-1554989CBBE1}">
      <dgm:prSet/>
      <dgm:spPr/>
      <dgm:t>
        <a:bodyPr/>
        <a:lstStyle/>
        <a:p>
          <a:endParaRPr lang="en-IE">
            <a:solidFill>
              <a:sysClr val="windowText" lastClr="000000"/>
            </a:solidFill>
          </a:endParaRPr>
        </a:p>
      </dgm:t>
    </dgm:pt>
    <dgm:pt modelId="{E8D8BBA7-BB08-473A-BC6D-9D3E52825804}">
      <dgm:prSet phldrT="[Text]" custT="1"/>
      <dgm:spPr/>
      <dgm:t>
        <a:bodyPr/>
        <a:lstStyle/>
        <a:p>
          <a:r>
            <a:rPr lang="en-IE" sz="800"/>
            <a:t>Review KCETB's AI Policy to see if the AI solution is prohibited.  </a:t>
          </a:r>
        </a:p>
      </dgm:t>
    </dgm:pt>
    <dgm:pt modelId="{CE0735DD-95F2-462D-8F53-2A9CA680F1C9}" type="parTrans" cxnId="{835A509C-727A-474B-BFD2-0B4A1974CE24}">
      <dgm:prSet/>
      <dgm:spPr/>
      <dgm:t>
        <a:bodyPr/>
        <a:lstStyle/>
        <a:p>
          <a:endParaRPr lang="en-IE">
            <a:solidFill>
              <a:sysClr val="windowText" lastClr="000000"/>
            </a:solidFill>
          </a:endParaRPr>
        </a:p>
      </dgm:t>
    </dgm:pt>
    <dgm:pt modelId="{CAF29ABC-5FB5-43CE-9C40-07B74A63F473}" type="sibTrans" cxnId="{835A509C-727A-474B-BFD2-0B4A1974CE24}">
      <dgm:prSet/>
      <dgm:spPr/>
      <dgm:t>
        <a:bodyPr/>
        <a:lstStyle/>
        <a:p>
          <a:endParaRPr lang="en-IE">
            <a:solidFill>
              <a:sysClr val="windowText" lastClr="000000"/>
            </a:solidFill>
          </a:endParaRPr>
        </a:p>
      </dgm:t>
    </dgm:pt>
    <dgm:pt modelId="{65135D1F-F473-4113-929E-0C8496E7B003}">
      <dgm:prSet phldrT="[Text]" custT="1"/>
      <dgm:spPr/>
      <dgm:t>
        <a:bodyPr/>
        <a:lstStyle/>
        <a:p>
          <a:r>
            <a:rPr lang="en-IE" sz="800" b="1"/>
            <a:t>Step 2: Line Manager</a:t>
          </a:r>
        </a:p>
      </dgm:t>
    </dgm:pt>
    <dgm:pt modelId="{81535870-0D44-4E14-8B10-5A4F703A0C4F}" type="parTrans" cxnId="{6D1EA68C-DB31-4D98-8141-711D5316A9E8}">
      <dgm:prSet/>
      <dgm:spPr/>
      <dgm:t>
        <a:bodyPr/>
        <a:lstStyle/>
        <a:p>
          <a:endParaRPr lang="en-IE">
            <a:solidFill>
              <a:sysClr val="windowText" lastClr="000000"/>
            </a:solidFill>
          </a:endParaRPr>
        </a:p>
      </dgm:t>
    </dgm:pt>
    <dgm:pt modelId="{D0D3C443-6E2E-487C-A314-C10D5658A759}" type="sibTrans" cxnId="{6D1EA68C-DB31-4D98-8141-711D5316A9E8}">
      <dgm:prSet/>
      <dgm:spPr/>
      <dgm:t>
        <a:bodyPr/>
        <a:lstStyle/>
        <a:p>
          <a:endParaRPr lang="en-IE">
            <a:solidFill>
              <a:sysClr val="windowText" lastClr="000000"/>
            </a:solidFill>
          </a:endParaRPr>
        </a:p>
      </dgm:t>
    </dgm:pt>
    <dgm:pt modelId="{6B00F5B8-E146-487E-B88A-1D72CC3A472C}">
      <dgm:prSet phldrT="[Text]" custT="1"/>
      <dgm:spPr/>
      <dgm:t>
        <a:bodyPr/>
        <a:lstStyle/>
        <a:p>
          <a:r>
            <a:rPr lang="en-IE" sz="800"/>
            <a:t>Agrees to support the request of the AI solution or refuses the proposal of the AI solution.</a:t>
          </a:r>
        </a:p>
      </dgm:t>
    </dgm:pt>
    <dgm:pt modelId="{424ED3F4-DEDF-437C-99A2-11B087758F8B}" type="parTrans" cxnId="{8A9F16E0-B87B-4049-A92A-ADA2E21F8B94}">
      <dgm:prSet/>
      <dgm:spPr/>
      <dgm:t>
        <a:bodyPr/>
        <a:lstStyle/>
        <a:p>
          <a:endParaRPr lang="en-IE">
            <a:solidFill>
              <a:sysClr val="windowText" lastClr="000000"/>
            </a:solidFill>
          </a:endParaRPr>
        </a:p>
      </dgm:t>
    </dgm:pt>
    <dgm:pt modelId="{EA381A6C-0A42-4CE7-8337-79D3AFE8260B}" type="sibTrans" cxnId="{8A9F16E0-B87B-4049-A92A-ADA2E21F8B94}">
      <dgm:prSet/>
      <dgm:spPr/>
      <dgm:t>
        <a:bodyPr/>
        <a:lstStyle/>
        <a:p>
          <a:endParaRPr lang="en-IE">
            <a:solidFill>
              <a:sysClr val="windowText" lastClr="000000"/>
            </a:solidFill>
          </a:endParaRPr>
        </a:p>
      </dgm:t>
    </dgm:pt>
    <dgm:pt modelId="{06450B12-557A-418A-9C82-E506120CD059}">
      <dgm:prSet phldrT="[Text]" custT="1"/>
      <dgm:spPr/>
      <dgm:t>
        <a:bodyPr/>
        <a:lstStyle/>
        <a:p>
          <a:r>
            <a:rPr lang="en-IE" sz="800" b="1"/>
            <a:t>Step 3: Supporting Director</a:t>
          </a:r>
        </a:p>
      </dgm:t>
    </dgm:pt>
    <dgm:pt modelId="{FD38978F-5FE9-4147-B017-0278809CD4F8}" type="parTrans" cxnId="{F5D50F6E-B38E-442C-A159-51190E7D67E9}">
      <dgm:prSet/>
      <dgm:spPr/>
      <dgm:t>
        <a:bodyPr/>
        <a:lstStyle/>
        <a:p>
          <a:endParaRPr lang="en-IE">
            <a:solidFill>
              <a:sysClr val="windowText" lastClr="000000"/>
            </a:solidFill>
          </a:endParaRPr>
        </a:p>
      </dgm:t>
    </dgm:pt>
    <dgm:pt modelId="{F63EC257-2AB9-448F-A8F5-3EF0707794CA}" type="sibTrans" cxnId="{F5D50F6E-B38E-442C-A159-51190E7D67E9}">
      <dgm:prSet/>
      <dgm:spPr/>
      <dgm:t>
        <a:bodyPr/>
        <a:lstStyle/>
        <a:p>
          <a:endParaRPr lang="en-IE">
            <a:solidFill>
              <a:sysClr val="windowText" lastClr="000000"/>
            </a:solidFill>
          </a:endParaRPr>
        </a:p>
      </dgm:t>
    </dgm:pt>
    <dgm:pt modelId="{C635B130-3FB5-4597-85AD-2B109DC38775}">
      <dgm:prSet custT="1"/>
      <dgm:spPr/>
      <dgm:t>
        <a:bodyPr/>
        <a:lstStyle/>
        <a:p>
          <a:r>
            <a:rPr lang="en-IE" sz="800" b="1"/>
            <a:t>Step 4: Director of OSD</a:t>
          </a:r>
        </a:p>
      </dgm:t>
      <dgm:extLst>
        <a:ext uri="{E40237B7-FDA0-4F09-8148-C483321AD2D9}">
          <dgm14:cNvPr xmlns:dgm14="http://schemas.microsoft.com/office/drawing/2010/diagram" id="0" name="">
            <a:hlinkClick xmlns:r="http://schemas.openxmlformats.org/officeDocument/2006/relationships" r:id="rId2"/>
          </dgm14:cNvPr>
        </a:ext>
      </dgm:extLst>
    </dgm:pt>
    <dgm:pt modelId="{74773ECF-BA25-4974-A543-7594A3BC7BEB}" type="parTrans" cxnId="{33DED199-9254-4933-897D-671954CEBE11}">
      <dgm:prSet/>
      <dgm:spPr/>
      <dgm:t>
        <a:bodyPr/>
        <a:lstStyle/>
        <a:p>
          <a:endParaRPr lang="en-IE">
            <a:solidFill>
              <a:sysClr val="windowText" lastClr="000000"/>
            </a:solidFill>
          </a:endParaRPr>
        </a:p>
      </dgm:t>
    </dgm:pt>
    <dgm:pt modelId="{58241F56-2EAE-459B-A148-E14D582752B4}" type="sibTrans" cxnId="{33DED199-9254-4933-897D-671954CEBE11}">
      <dgm:prSet/>
      <dgm:spPr/>
      <dgm:t>
        <a:bodyPr/>
        <a:lstStyle/>
        <a:p>
          <a:endParaRPr lang="en-IE">
            <a:solidFill>
              <a:sysClr val="windowText" lastClr="000000"/>
            </a:solidFill>
          </a:endParaRPr>
        </a:p>
      </dgm:t>
    </dgm:pt>
    <dgm:pt modelId="{9A577ED6-0FF6-4FE1-B49F-503DB84752E0}">
      <dgm:prSet custT="1"/>
      <dgm:spPr/>
      <dgm:t>
        <a:bodyPr/>
        <a:lstStyle/>
        <a:p>
          <a:r>
            <a:rPr lang="en-IE" sz="800"/>
            <a:t>If s/he decides to approve the request of the AI solution, s/he will ensure that the relevant users receive updated AI training prior to using the AI solution if required and request that ICT update the AI Adoption Register accordingly. The Director of OSD once satisfied will issue instruction to integrate the AI Solution which may involve enabling a feature in a system that already exists, or allowing access to a solution previously restricted.</a:t>
          </a:r>
        </a:p>
      </dgm:t>
    </dgm:pt>
    <dgm:pt modelId="{2CCB620A-D3D5-4B83-B15E-EC695D5C7616}" type="parTrans" cxnId="{BC933561-CB39-4057-90CE-68088ABA347E}">
      <dgm:prSet/>
      <dgm:spPr/>
      <dgm:t>
        <a:bodyPr/>
        <a:lstStyle/>
        <a:p>
          <a:endParaRPr lang="en-IE">
            <a:solidFill>
              <a:sysClr val="windowText" lastClr="000000"/>
            </a:solidFill>
          </a:endParaRPr>
        </a:p>
      </dgm:t>
    </dgm:pt>
    <dgm:pt modelId="{646A505A-F59F-4F2A-8FF9-822E0A1026B2}" type="sibTrans" cxnId="{BC933561-CB39-4057-90CE-68088ABA347E}">
      <dgm:prSet/>
      <dgm:spPr/>
      <dgm:t>
        <a:bodyPr/>
        <a:lstStyle/>
        <a:p>
          <a:endParaRPr lang="en-IE">
            <a:solidFill>
              <a:sysClr val="windowText" lastClr="000000"/>
            </a:solidFill>
          </a:endParaRPr>
        </a:p>
      </dgm:t>
    </dgm:pt>
    <dgm:pt modelId="{925F0518-B082-4B44-AA90-EC7999B8947C}">
      <dgm:prSet custT="1"/>
      <dgm:spPr/>
      <dgm:t>
        <a:bodyPr/>
        <a:lstStyle/>
        <a:p>
          <a:r>
            <a:rPr lang="en-IE" sz="800" b="1">
              <a:latin typeface="+mn-lt"/>
            </a:rPr>
            <a:t>Step 5:  ICT</a:t>
          </a:r>
        </a:p>
      </dgm:t>
    </dgm:pt>
    <dgm:pt modelId="{A698D069-B13D-48DC-8EA3-E857124B107C}" type="parTrans" cxnId="{E0914EED-F7BE-45F6-81EB-794F081484A9}">
      <dgm:prSet/>
      <dgm:spPr/>
      <dgm:t>
        <a:bodyPr/>
        <a:lstStyle/>
        <a:p>
          <a:endParaRPr lang="en-IE">
            <a:solidFill>
              <a:sysClr val="windowText" lastClr="000000"/>
            </a:solidFill>
          </a:endParaRPr>
        </a:p>
      </dgm:t>
    </dgm:pt>
    <dgm:pt modelId="{D1B450AE-AF80-452D-98BC-33BE6781CA1C}" type="sibTrans" cxnId="{E0914EED-F7BE-45F6-81EB-794F081484A9}">
      <dgm:prSet/>
      <dgm:spPr/>
      <dgm:t>
        <a:bodyPr/>
        <a:lstStyle/>
        <a:p>
          <a:endParaRPr lang="en-IE">
            <a:solidFill>
              <a:sysClr val="windowText" lastClr="000000"/>
            </a:solidFill>
          </a:endParaRPr>
        </a:p>
      </dgm:t>
    </dgm:pt>
    <dgm:pt modelId="{C66B36F3-0394-4BFA-AB96-D537C54C64D5}">
      <dgm:prSet custT="1"/>
      <dgm:spPr/>
      <dgm:t>
        <a:bodyPr/>
        <a:lstStyle/>
        <a:p>
          <a:r>
            <a:rPr lang="en-IE" sz="800">
              <a:latin typeface="+mn-lt"/>
            </a:rPr>
            <a:t>If the Director of OSD has approved the AI solution, ICT will implement the approved request accordingly, update the AI Adoption Register and consider whether the AI solution may require repeated sponsorship approval.</a:t>
          </a:r>
        </a:p>
      </dgm:t>
    </dgm:pt>
    <dgm:pt modelId="{A065EFA5-4CA1-4321-AC98-324B26A5CFD2}" type="parTrans" cxnId="{E2F220A5-094A-4A18-B5D4-B1489C02A902}">
      <dgm:prSet/>
      <dgm:spPr/>
      <dgm:t>
        <a:bodyPr/>
        <a:lstStyle/>
        <a:p>
          <a:endParaRPr lang="en-IE">
            <a:solidFill>
              <a:sysClr val="windowText" lastClr="000000"/>
            </a:solidFill>
          </a:endParaRPr>
        </a:p>
      </dgm:t>
    </dgm:pt>
    <dgm:pt modelId="{8C4BC940-D1A2-438D-8151-B25DB13CE563}" type="sibTrans" cxnId="{E2F220A5-094A-4A18-B5D4-B1489C02A902}">
      <dgm:prSet/>
      <dgm:spPr/>
      <dgm:t>
        <a:bodyPr/>
        <a:lstStyle/>
        <a:p>
          <a:endParaRPr lang="en-IE">
            <a:solidFill>
              <a:sysClr val="windowText" lastClr="000000"/>
            </a:solidFill>
          </a:endParaRPr>
        </a:p>
      </dgm:t>
    </dgm:pt>
    <dgm:pt modelId="{0B1E3414-8AE2-4872-A18A-5931E54B39C4}">
      <dgm:prSet custT="1"/>
      <dgm:spPr/>
      <dgm:t>
        <a:bodyPr/>
        <a:lstStyle/>
        <a:p>
          <a:r>
            <a:rPr lang="en-IE" sz="800"/>
            <a:t>If s/he decides to reject the request of the AI solution, s/he will inform the relevant Supporting Director who forwarded the request of their decision and the reasons for the refusal.</a:t>
          </a:r>
        </a:p>
      </dgm:t>
    </dgm:pt>
    <dgm:pt modelId="{5891FF36-16D0-4C88-B93B-294C2D5847A4}" type="parTrans" cxnId="{CCF7D20D-BB41-4289-86C7-8D2E15B5B895}">
      <dgm:prSet/>
      <dgm:spPr/>
      <dgm:t>
        <a:bodyPr/>
        <a:lstStyle/>
        <a:p>
          <a:endParaRPr lang="en-IE"/>
        </a:p>
      </dgm:t>
    </dgm:pt>
    <dgm:pt modelId="{8745A831-181D-4168-A336-561BF2DA8D55}" type="sibTrans" cxnId="{CCF7D20D-BB41-4289-86C7-8D2E15B5B895}">
      <dgm:prSet/>
      <dgm:spPr/>
      <dgm:t>
        <a:bodyPr/>
        <a:lstStyle/>
        <a:p>
          <a:endParaRPr lang="en-IE"/>
        </a:p>
      </dgm:t>
    </dgm:pt>
    <dgm:pt modelId="{8B1A03EB-E377-47FD-83BE-EDC2DA41EBF2}">
      <dgm:prSet phldrT="[Text]" custT="1"/>
      <dgm:spPr/>
      <dgm:t>
        <a:bodyPr/>
        <a:lstStyle/>
        <a:p>
          <a:r>
            <a:rPr lang="en-IE" sz="800"/>
            <a:t>Check that the new AI solution is not already contained in the AI Adoption Register.</a:t>
          </a:r>
        </a:p>
      </dgm:t>
    </dgm:pt>
    <dgm:pt modelId="{113EB81D-8D62-4F59-9020-0B03D1C0E88A}" type="parTrans" cxnId="{0775F9CA-F476-41DD-AD7F-2EF8F68CE5E4}">
      <dgm:prSet/>
      <dgm:spPr/>
      <dgm:t>
        <a:bodyPr/>
        <a:lstStyle/>
        <a:p>
          <a:endParaRPr lang="en-IE"/>
        </a:p>
      </dgm:t>
    </dgm:pt>
    <dgm:pt modelId="{B66E5330-DBF7-4AC1-8E71-D304C4F7F8A2}" type="sibTrans" cxnId="{0775F9CA-F476-41DD-AD7F-2EF8F68CE5E4}">
      <dgm:prSet/>
      <dgm:spPr/>
      <dgm:t>
        <a:bodyPr/>
        <a:lstStyle/>
        <a:p>
          <a:endParaRPr lang="en-IE"/>
        </a:p>
      </dgm:t>
    </dgm:pt>
    <dgm:pt modelId="{AE95F17C-F819-4E7C-800A-F47A60B351DD}">
      <dgm:prSet phldrT="[Text]" custT="1"/>
      <dgm:spPr/>
      <dgm:t>
        <a:bodyPr/>
        <a:lstStyle/>
        <a:p>
          <a:r>
            <a:rPr lang="en-IE" sz="800"/>
            <a:t>Complete the Responsible AI Canvas Form </a:t>
          </a:r>
        </a:p>
      </dgm:t>
    </dgm:pt>
    <dgm:pt modelId="{9CE1E826-12D6-461E-8B90-AF6AFE1C2B44}" type="parTrans" cxnId="{3099B452-93DB-4119-A1AE-8C22D25E25CA}">
      <dgm:prSet/>
      <dgm:spPr/>
      <dgm:t>
        <a:bodyPr/>
        <a:lstStyle/>
        <a:p>
          <a:endParaRPr lang="en-IE"/>
        </a:p>
      </dgm:t>
    </dgm:pt>
    <dgm:pt modelId="{DC8A2839-342E-4109-B37B-894B7F795E42}" type="sibTrans" cxnId="{3099B452-93DB-4119-A1AE-8C22D25E25CA}">
      <dgm:prSet/>
      <dgm:spPr/>
      <dgm:t>
        <a:bodyPr/>
        <a:lstStyle/>
        <a:p>
          <a:endParaRPr lang="en-IE"/>
        </a:p>
      </dgm:t>
    </dgm:pt>
    <dgm:pt modelId="{827DC510-71E7-47B6-8A24-A7FB42147EA9}">
      <dgm:prSet phldrT="[Text]" custT="1"/>
      <dgm:spPr/>
      <dgm:t>
        <a:bodyPr/>
        <a:lstStyle/>
        <a:p>
          <a:r>
            <a:rPr lang="en-IE" sz="800"/>
            <a:t>If s/he decides to support the request of the AI solution, s/he must forward the request to their supporting Director for consideration.</a:t>
          </a:r>
        </a:p>
      </dgm:t>
    </dgm:pt>
    <dgm:pt modelId="{5AE7F845-0EED-498E-B4AA-2BE9A090BCEC}" type="parTrans" cxnId="{23BBEEF0-577B-4203-8535-9197EA43E6E4}">
      <dgm:prSet/>
      <dgm:spPr/>
      <dgm:t>
        <a:bodyPr/>
        <a:lstStyle/>
        <a:p>
          <a:endParaRPr lang="en-IE"/>
        </a:p>
      </dgm:t>
    </dgm:pt>
    <dgm:pt modelId="{41678952-5C17-4900-AD74-185E08BEFD02}" type="sibTrans" cxnId="{23BBEEF0-577B-4203-8535-9197EA43E6E4}">
      <dgm:prSet/>
      <dgm:spPr/>
      <dgm:t>
        <a:bodyPr/>
        <a:lstStyle/>
        <a:p>
          <a:endParaRPr lang="en-IE"/>
        </a:p>
      </dgm:t>
    </dgm:pt>
    <dgm:pt modelId="{C4BD03EF-423C-440E-9D9C-5FAFECBC7065}">
      <dgm:prSet phldrT="[Text]" custT="1"/>
      <dgm:spPr/>
      <dgm:t>
        <a:bodyPr/>
        <a:lstStyle/>
        <a:p>
          <a:r>
            <a:rPr lang="en-IE" sz="800"/>
            <a:t>Review submission and assesses it's appropriateness for school/centre/campus.</a:t>
          </a:r>
          <a:endParaRPr lang="en-IE" sz="800">
            <a:highlight>
              <a:srgbClr val="00FFFF"/>
            </a:highlight>
          </a:endParaRPr>
        </a:p>
      </dgm:t>
    </dgm:pt>
    <dgm:pt modelId="{B17C20BA-B145-4A74-B374-C483DB8FF4D9}" type="parTrans" cxnId="{323B10A6-EAF6-463A-8217-A0FDA542F4DE}">
      <dgm:prSet/>
      <dgm:spPr/>
      <dgm:t>
        <a:bodyPr/>
        <a:lstStyle/>
        <a:p>
          <a:endParaRPr lang="en-IE"/>
        </a:p>
      </dgm:t>
    </dgm:pt>
    <dgm:pt modelId="{CAF1C055-6576-4884-BA25-A2462ED3B476}" type="sibTrans" cxnId="{323B10A6-EAF6-463A-8217-A0FDA542F4DE}">
      <dgm:prSet/>
      <dgm:spPr/>
      <dgm:t>
        <a:bodyPr/>
        <a:lstStyle/>
        <a:p>
          <a:endParaRPr lang="en-IE"/>
        </a:p>
      </dgm:t>
    </dgm:pt>
    <dgm:pt modelId="{7B98FDE2-2CA1-42F0-931F-C7406F568C00}">
      <dgm:prSet custT="1"/>
      <dgm:spPr/>
      <dgm:t>
        <a:bodyPr/>
        <a:lstStyle/>
        <a:p>
          <a:r>
            <a:rPr lang="en-IE" sz="800"/>
            <a:t>If s/he decides not to accept the request of the AI solution, s/he must inform the User of his/her decision and the reasons for that decision.</a:t>
          </a:r>
        </a:p>
      </dgm:t>
    </dgm:pt>
    <dgm:pt modelId="{0F9B60E3-8200-4306-82B2-A40D3292CF0D}" type="parTrans" cxnId="{9ABCBFC2-DAB3-4C87-9A9C-2436C792773A}">
      <dgm:prSet/>
      <dgm:spPr/>
      <dgm:t>
        <a:bodyPr/>
        <a:lstStyle/>
        <a:p>
          <a:endParaRPr lang="en-IE"/>
        </a:p>
      </dgm:t>
    </dgm:pt>
    <dgm:pt modelId="{1674706E-4B56-4A5F-94F5-7B5E488AF2D4}" type="sibTrans" cxnId="{9ABCBFC2-DAB3-4C87-9A9C-2436C792773A}">
      <dgm:prSet/>
      <dgm:spPr/>
      <dgm:t>
        <a:bodyPr/>
        <a:lstStyle/>
        <a:p>
          <a:endParaRPr lang="en-IE"/>
        </a:p>
      </dgm:t>
    </dgm:pt>
    <dgm:pt modelId="{93DD27E5-980C-421A-BC42-2E5D8FD43946}">
      <dgm:prSet custT="1"/>
      <dgm:spPr/>
      <dgm:t>
        <a:bodyPr/>
        <a:lstStyle/>
        <a:p>
          <a:endParaRPr lang="en-IE" sz="800"/>
        </a:p>
      </dgm:t>
    </dgm:pt>
    <dgm:pt modelId="{0D8D2EF2-1BFC-4BBB-AAAD-960623EAB1D6}" type="parTrans" cxnId="{1D470E27-E975-4FA7-A44D-B758B351D978}">
      <dgm:prSet/>
      <dgm:spPr/>
      <dgm:t>
        <a:bodyPr/>
        <a:lstStyle/>
        <a:p>
          <a:endParaRPr lang="en-IE"/>
        </a:p>
      </dgm:t>
    </dgm:pt>
    <dgm:pt modelId="{63ED9BCE-0856-41FD-95C4-F496E860A5D0}" type="sibTrans" cxnId="{1D470E27-E975-4FA7-A44D-B758B351D978}">
      <dgm:prSet/>
      <dgm:spPr/>
      <dgm:t>
        <a:bodyPr/>
        <a:lstStyle/>
        <a:p>
          <a:endParaRPr lang="en-IE"/>
        </a:p>
      </dgm:t>
    </dgm:pt>
    <dgm:pt modelId="{740E385B-5898-4C7F-8315-CF2A1F24AB09}">
      <dgm:prSet phldrT="[Text]" custT="1"/>
      <dgm:spPr/>
      <dgm:t>
        <a:bodyPr/>
        <a:lstStyle/>
        <a:p>
          <a:r>
            <a:rPr lang="en-IE" sz="800"/>
            <a:t>Review submission and assesses it's appropriateness for adoption within the relevant directorate.</a:t>
          </a:r>
          <a:endParaRPr lang="en-IE" sz="800">
            <a:highlight>
              <a:srgbClr val="FF00FF"/>
            </a:highlight>
          </a:endParaRPr>
        </a:p>
      </dgm:t>
    </dgm:pt>
    <dgm:pt modelId="{D10773BF-FC86-4D09-B6C2-D978E5A9396F}" type="parTrans" cxnId="{E9DFC559-C0F7-4BB6-947C-898031AC5839}">
      <dgm:prSet/>
      <dgm:spPr/>
      <dgm:t>
        <a:bodyPr/>
        <a:lstStyle/>
        <a:p>
          <a:endParaRPr lang="en-IE"/>
        </a:p>
      </dgm:t>
    </dgm:pt>
    <dgm:pt modelId="{CE81AD95-C948-4147-9887-E64A59D828A8}" type="sibTrans" cxnId="{E9DFC559-C0F7-4BB6-947C-898031AC5839}">
      <dgm:prSet/>
      <dgm:spPr/>
      <dgm:t>
        <a:bodyPr/>
        <a:lstStyle/>
        <a:p>
          <a:endParaRPr lang="en-IE"/>
        </a:p>
      </dgm:t>
    </dgm:pt>
    <dgm:pt modelId="{C09A4300-4692-4E8F-9861-C15A44FA91BA}">
      <dgm:prSet phldrT="[Text]" custT="1"/>
      <dgm:spPr/>
      <dgm:t>
        <a:bodyPr/>
        <a:lstStyle/>
        <a:p>
          <a:r>
            <a:rPr lang="en-IE" sz="800"/>
            <a:t>If s/he is satisfied with the information and intended purpose and value of the AI system, s/he may decide to provide sponsorship for the adoption of the AI solution and support the request. S/He may then forward the request to the Director of OSD/ISMS for consideration.</a:t>
          </a:r>
          <a:endParaRPr lang="en-IE" sz="800">
            <a:highlight>
              <a:srgbClr val="FF00FF"/>
            </a:highlight>
          </a:endParaRPr>
        </a:p>
      </dgm:t>
    </dgm:pt>
    <dgm:pt modelId="{34D1C67A-71CF-44BF-AF4D-C91904B27E61}" type="parTrans" cxnId="{CCE85631-981C-4E16-81CA-EDCF1F687C6E}">
      <dgm:prSet/>
      <dgm:spPr/>
      <dgm:t>
        <a:bodyPr/>
        <a:lstStyle/>
        <a:p>
          <a:endParaRPr lang="en-IE"/>
        </a:p>
      </dgm:t>
    </dgm:pt>
    <dgm:pt modelId="{85CC6A0D-339C-48D3-8371-18C0738C93B6}" type="sibTrans" cxnId="{CCE85631-981C-4E16-81CA-EDCF1F687C6E}">
      <dgm:prSet/>
      <dgm:spPr/>
      <dgm:t>
        <a:bodyPr/>
        <a:lstStyle/>
        <a:p>
          <a:endParaRPr lang="en-IE"/>
        </a:p>
      </dgm:t>
    </dgm:pt>
    <dgm:pt modelId="{DA5706B8-ED0F-4BAD-AF13-36B5B4B6CEEE}">
      <dgm:prSet custT="1"/>
      <dgm:spPr/>
      <dgm:t>
        <a:bodyPr/>
        <a:lstStyle/>
        <a:p>
          <a:r>
            <a:rPr lang="en-IE" sz="800"/>
            <a:t>If s/he is not satisfied with the information and intended purpose and value of the AI system, s/he may refuse the request. In this case, the Supporting Director must inform the relevant Line Manager who forwarded the request of their decision and the reasons for the refusal.</a:t>
          </a:r>
        </a:p>
      </dgm:t>
    </dgm:pt>
    <dgm:pt modelId="{6A540CF7-9209-43BC-AEE0-59D02B0AE8C8}" type="parTrans" cxnId="{5260708C-AECC-44C2-83CA-D016CACEF7EB}">
      <dgm:prSet/>
      <dgm:spPr/>
      <dgm:t>
        <a:bodyPr/>
        <a:lstStyle/>
        <a:p>
          <a:endParaRPr lang="en-IE"/>
        </a:p>
      </dgm:t>
    </dgm:pt>
    <dgm:pt modelId="{DDF593B8-8CD3-4605-B028-BFD13BA80B55}" type="sibTrans" cxnId="{5260708C-AECC-44C2-83CA-D016CACEF7EB}">
      <dgm:prSet/>
      <dgm:spPr/>
      <dgm:t>
        <a:bodyPr/>
        <a:lstStyle/>
        <a:p>
          <a:endParaRPr lang="en-IE"/>
        </a:p>
      </dgm:t>
    </dgm:pt>
    <dgm:pt modelId="{1176049A-4C9C-447C-B773-298F861AC47B}">
      <dgm:prSet phldrT="[Text]" custT="1"/>
      <dgm:spPr/>
      <dgm:t>
        <a:bodyPr/>
        <a:lstStyle/>
        <a:p>
          <a:r>
            <a:rPr lang="en-IE" sz="800"/>
            <a:t>Submit the completed the Responsible AI Canvas</a:t>
          </a:r>
          <a:r>
            <a:rPr lang="en-IE" sz="800" b="1"/>
            <a:t> </a:t>
          </a:r>
          <a:r>
            <a:rPr lang="en-IE" sz="800" b="0"/>
            <a:t>(Appendix 1) to your Line Manager for consideration. </a:t>
          </a:r>
        </a:p>
      </dgm:t>
    </dgm:pt>
    <dgm:pt modelId="{6882BDC2-A064-4BE6-BDC2-2E06DE4B8235}" type="parTrans" cxnId="{BFCE0BD9-F199-43CF-8D79-818D12E42644}">
      <dgm:prSet/>
      <dgm:spPr/>
      <dgm:t>
        <a:bodyPr/>
        <a:lstStyle/>
        <a:p>
          <a:endParaRPr lang="en-IE"/>
        </a:p>
      </dgm:t>
    </dgm:pt>
    <dgm:pt modelId="{33D0A695-82C9-400B-8A68-70A0EDE9C61F}" type="sibTrans" cxnId="{BFCE0BD9-F199-43CF-8D79-818D12E42644}">
      <dgm:prSet/>
      <dgm:spPr/>
      <dgm:t>
        <a:bodyPr/>
        <a:lstStyle/>
        <a:p>
          <a:endParaRPr lang="en-IE"/>
        </a:p>
      </dgm:t>
    </dgm:pt>
    <dgm:pt modelId="{95DD6D0B-CE55-47B0-BF09-8155381A2AAA}">
      <dgm:prSet custT="1"/>
      <dgm:spPr/>
      <dgm:t>
        <a:bodyPr/>
        <a:lstStyle/>
        <a:p>
          <a:r>
            <a:rPr lang="en-IE" sz="800"/>
            <a:t>Consult with the </a:t>
          </a:r>
          <a:r>
            <a:rPr lang="en-IE" sz="800" b="1" i="1" u="sng">
              <a:solidFill>
                <a:schemeClr val="accent1"/>
              </a:solidFill>
            </a:rPr>
            <a:t>ETBI Guidance Note</a:t>
          </a:r>
          <a:r>
            <a:rPr lang="en-IE" sz="800"/>
            <a:t>, particularly the ‘AI Use Decision Matrix’</a:t>
          </a:r>
        </a:p>
      </dgm:t>
    </dgm:pt>
    <dgm:pt modelId="{DD12C595-424F-4184-8DC9-F271C1F3D46A}" type="parTrans" cxnId="{A14CB5BF-A38E-4789-9FE8-F8A149C83A84}">
      <dgm:prSet/>
      <dgm:spPr/>
      <dgm:t>
        <a:bodyPr/>
        <a:lstStyle/>
        <a:p>
          <a:endParaRPr lang="en-IE"/>
        </a:p>
      </dgm:t>
    </dgm:pt>
    <dgm:pt modelId="{231E6137-2E09-4C09-856C-6B636A8DA106}" type="sibTrans" cxnId="{A14CB5BF-A38E-4789-9FE8-F8A149C83A84}">
      <dgm:prSet/>
      <dgm:spPr/>
      <dgm:t>
        <a:bodyPr/>
        <a:lstStyle/>
        <a:p>
          <a:endParaRPr lang="en-IE"/>
        </a:p>
      </dgm:t>
    </dgm:pt>
    <dgm:pt modelId="{994804DA-37BA-448C-8520-E25FA89CCC69}">
      <dgm:prSet custT="1"/>
      <dgm:spPr/>
      <dgm:t>
        <a:bodyPr/>
        <a:lstStyle/>
        <a:p>
          <a:r>
            <a:rPr lang="en-IE" sz="800"/>
            <a:t>Request that the appropriate teams such as the ISMS team review the submission. </a:t>
          </a:r>
        </a:p>
      </dgm:t>
    </dgm:pt>
    <dgm:pt modelId="{A3195A47-B2F3-4749-BA63-DC57DFF252C5}" type="parTrans" cxnId="{31526FA3-30F5-40AB-92C6-57D102F1507E}">
      <dgm:prSet/>
      <dgm:spPr/>
      <dgm:t>
        <a:bodyPr/>
        <a:lstStyle/>
        <a:p>
          <a:endParaRPr lang="en-IE"/>
        </a:p>
      </dgm:t>
    </dgm:pt>
    <dgm:pt modelId="{EF1CDC50-A1EB-4FF5-B2B5-B3AC67F39A22}" type="sibTrans" cxnId="{31526FA3-30F5-40AB-92C6-57D102F1507E}">
      <dgm:prSet/>
      <dgm:spPr/>
      <dgm:t>
        <a:bodyPr/>
        <a:lstStyle/>
        <a:p>
          <a:endParaRPr lang="en-IE"/>
        </a:p>
      </dgm:t>
    </dgm:pt>
    <dgm:pt modelId="{3F160A4B-B1AC-4C9F-8E5D-2FC725520A74}">
      <dgm:prSet custT="1"/>
      <dgm:spPr/>
      <dgm:t>
        <a:bodyPr/>
        <a:lstStyle/>
        <a:p>
          <a:r>
            <a:rPr lang="en-IE" sz="800"/>
            <a:t>Together with the appropriate teams determine the risk level of the proposed AI system and whether AI training would need to be updated if the request were approved.</a:t>
          </a:r>
        </a:p>
      </dgm:t>
    </dgm:pt>
    <dgm:pt modelId="{1649F75B-E08A-4392-B5D9-8F654160733F}" type="parTrans" cxnId="{7DA4D420-E3D7-4CC1-BDCD-C8E453A08F43}">
      <dgm:prSet/>
      <dgm:spPr/>
      <dgm:t>
        <a:bodyPr/>
        <a:lstStyle/>
        <a:p>
          <a:endParaRPr lang="en-IE"/>
        </a:p>
      </dgm:t>
    </dgm:pt>
    <dgm:pt modelId="{F99F88A5-05EE-4B51-9C22-BFF1ABCAEBA7}" type="sibTrans" cxnId="{7DA4D420-E3D7-4CC1-BDCD-C8E453A08F43}">
      <dgm:prSet/>
      <dgm:spPr/>
      <dgm:t>
        <a:bodyPr/>
        <a:lstStyle/>
        <a:p>
          <a:endParaRPr lang="en-IE"/>
        </a:p>
      </dgm:t>
    </dgm:pt>
    <dgm:pt modelId="{1709C0CE-3354-4B7B-9652-6EA5B46F6982}" type="pres">
      <dgm:prSet presAssocID="{5719646D-2D61-4457-9110-1C6CB21B22F1}" presName="outerComposite" presStyleCnt="0">
        <dgm:presLayoutVars>
          <dgm:chMax val="5"/>
          <dgm:dir/>
          <dgm:resizeHandles val="exact"/>
        </dgm:presLayoutVars>
      </dgm:prSet>
      <dgm:spPr/>
    </dgm:pt>
    <dgm:pt modelId="{BD1E4811-86A7-41A5-9566-637E352D51AE}" type="pres">
      <dgm:prSet presAssocID="{5719646D-2D61-4457-9110-1C6CB21B22F1}" presName="dummyMaxCanvas" presStyleCnt="0">
        <dgm:presLayoutVars/>
      </dgm:prSet>
      <dgm:spPr/>
    </dgm:pt>
    <dgm:pt modelId="{1E50E27D-427A-442D-A4EF-607286FACAE3}" type="pres">
      <dgm:prSet presAssocID="{5719646D-2D61-4457-9110-1C6CB21B22F1}" presName="FiveNodes_1" presStyleLbl="node1" presStyleIdx="0" presStyleCnt="5" custScaleX="113891" custScaleY="76057" custLinFactNeighborY="3682">
        <dgm:presLayoutVars>
          <dgm:bulletEnabled val="1"/>
        </dgm:presLayoutVars>
      </dgm:prSet>
      <dgm:spPr/>
    </dgm:pt>
    <dgm:pt modelId="{CE7F0AA4-585C-477C-B845-76917694BA72}" type="pres">
      <dgm:prSet presAssocID="{5719646D-2D61-4457-9110-1C6CB21B22F1}" presName="FiveNodes_2" presStyleLbl="node1" presStyleIdx="1" presStyleCnt="5" custScaleX="106274" custScaleY="88494" custLinFactNeighborX="3190" custLinFactNeighborY="6999">
        <dgm:presLayoutVars>
          <dgm:bulletEnabled val="1"/>
        </dgm:presLayoutVars>
      </dgm:prSet>
      <dgm:spPr/>
    </dgm:pt>
    <dgm:pt modelId="{3BEE5252-CC87-4B91-9E1F-FEFA94B09592}" type="pres">
      <dgm:prSet presAssocID="{5719646D-2D61-4457-9110-1C6CB21B22F1}" presName="FiveNodes_3" presStyleLbl="node1" presStyleIdx="2" presStyleCnt="5" custScaleX="109462" custScaleY="96835" custLinFactNeighborX="368" custLinFactNeighborY="2489">
        <dgm:presLayoutVars>
          <dgm:bulletEnabled val="1"/>
        </dgm:presLayoutVars>
      </dgm:prSet>
      <dgm:spPr/>
    </dgm:pt>
    <dgm:pt modelId="{310FE4A6-69CE-4794-8C5D-8040BF0AD570}" type="pres">
      <dgm:prSet presAssocID="{5719646D-2D61-4457-9110-1C6CB21B22F1}" presName="FiveNodes_4" presStyleLbl="node1" presStyleIdx="3" presStyleCnt="5" custScaleX="118512" custScaleY="133629" custLinFactNeighborY="20588">
        <dgm:presLayoutVars>
          <dgm:bulletEnabled val="1"/>
        </dgm:presLayoutVars>
      </dgm:prSet>
      <dgm:spPr/>
    </dgm:pt>
    <dgm:pt modelId="{05CC1D14-C29B-4D25-A0AB-F6E3EF9F0E50}" type="pres">
      <dgm:prSet presAssocID="{5719646D-2D61-4457-9110-1C6CB21B22F1}" presName="FiveNodes_5" presStyleLbl="node1" presStyleIdx="4" presStyleCnt="5" custScaleY="50868" custLinFactNeighborX="-11293" custLinFactNeighborY="19577">
        <dgm:presLayoutVars>
          <dgm:bulletEnabled val="1"/>
        </dgm:presLayoutVars>
      </dgm:prSet>
      <dgm:spPr/>
    </dgm:pt>
    <dgm:pt modelId="{5097431C-8C83-4E89-877E-AA2F50CB0DAD}" type="pres">
      <dgm:prSet presAssocID="{5719646D-2D61-4457-9110-1C6CB21B22F1}" presName="FiveConn_1-2" presStyleLbl="fgAccFollowNode1" presStyleIdx="0" presStyleCnt="4" custLinFactNeighborX="11329">
        <dgm:presLayoutVars>
          <dgm:bulletEnabled val="1"/>
        </dgm:presLayoutVars>
      </dgm:prSet>
      <dgm:spPr/>
    </dgm:pt>
    <dgm:pt modelId="{B2A4D5E7-23E7-4921-AFAF-96AA6EA626AC}" type="pres">
      <dgm:prSet presAssocID="{5719646D-2D61-4457-9110-1C6CB21B22F1}" presName="FiveConn_2-3" presStyleLbl="fgAccFollowNode1" presStyleIdx="1" presStyleCnt="4" custLinFactNeighborX="22702" custLinFactNeighborY="-7006">
        <dgm:presLayoutVars>
          <dgm:bulletEnabled val="1"/>
        </dgm:presLayoutVars>
      </dgm:prSet>
      <dgm:spPr/>
    </dgm:pt>
    <dgm:pt modelId="{64F79DF0-20C5-4BC2-85A4-9945F50676DE}" type="pres">
      <dgm:prSet presAssocID="{5719646D-2D61-4457-9110-1C6CB21B22F1}" presName="FiveConn_3-4" presStyleLbl="fgAccFollowNode1" presStyleIdx="2" presStyleCnt="4" custLinFactNeighborX="17618" custLinFactNeighborY="-2081">
        <dgm:presLayoutVars>
          <dgm:bulletEnabled val="1"/>
        </dgm:presLayoutVars>
      </dgm:prSet>
      <dgm:spPr/>
    </dgm:pt>
    <dgm:pt modelId="{851D4FC5-21C9-412E-BC64-90ED7D6EBDFE}" type="pres">
      <dgm:prSet presAssocID="{5719646D-2D61-4457-9110-1C6CB21B22F1}" presName="FiveConn_4-5" presStyleLbl="fgAccFollowNode1" presStyleIdx="3" presStyleCnt="4" custLinFactNeighborX="-27764" custLinFactNeighborY="63510">
        <dgm:presLayoutVars>
          <dgm:bulletEnabled val="1"/>
        </dgm:presLayoutVars>
      </dgm:prSet>
      <dgm:spPr/>
    </dgm:pt>
    <dgm:pt modelId="{17A59DBC-DF36-4563-BC8D-52E24A07C284}" type="pres">
      <dgm:prSet presAssocID="{5719646D-2D61-4457-9110-1C6CB21B22F1}" presName="FiveNodes_1_text" presStyleLbl="node1" presStyleIdx="4" presStyleCnt="5">
        <dgm:presLayoutVars>
          <dgm:bulletEnabled val="1"/>
        </dgm:presLayoutVars>
      </dgm:prSet>
      <dgm:spPr/>
    </dgm:pt>
    <dgm:pt modelId="{FFB47C47-EBBC-45AD-B630-63F351270378}" type="pres">
      <dgm:prSet presAssocID="{5719646D-2D61-4457-9110-1C6CB21B22F1}" presName="FiveNodes_2_text" presStyleLbl="node1" presStyleIdx="4" presStyleCnt="5">
        <dgm:presLayoutVars>
          <dgm:bulletEnabled val="1"/>
        </dgm:presLayoutVars>
      </dgm:prSet>
      <dgm:spPr/>
    </dgm:pt>
    <dgm:pt modelId="{41B1D488-D4BA-45EF-9B40-6ADCA18C8A51}" type="pres">
      <dgm:prSet presAssocID="{5719646D-2D61-4457-9110-1C6CB21B22F1}" presName="FiveNodes_3_text" presStyleLbl="node1" presStyleIdx="4" presStyleCnt="5">
        <dgm:presLayoutVars>
          <dgm:bulletEnabled val="1"/>
        </dgm:presLayoutVars>
      </dgm:prSet>
      <dgm:spPr/>
    </dgm:pt>
    <dgm:pt modelId="{1061839C-ABCC-4106-AB2A-E782A867780E}" type="pres">
      <dgm:prSet presAssocID="{5719646D-2D61-4457-9110-1C6CB21B22F1}" presName="FiveNodes_4_text" presStyleLbl="node1" presStyleIdx="4" presStyleCnt="5">
        <dgm:presLayoutVars>
          <dgm:bulletEnabled val="1"/>
        </dgm:presLayoutVars>
      </dgm:prSet>
      <dgm:spPr/>
    </dgm:pt>
    <dgm:pt modelId="{9BD03113-6D7D-4A6D-85F1-963FBEB85CE5}" type="pres">
      <dgm:prSet presAssocID="{5719646D-2D61-4457-9110-1C6CB21B22F1}" presName="FiveNodes_5_text" presStyleLbl="node1" presStyleIdx="4" presStyleCnt="5">
        <dgm:presLayoutVars>
          <dgm:bulletEnabled val="1"/>
        </dgm:presLayoutVars>
      </dgm:prSet>
      <dgm:spPr/>
    </dgm:pt>
  </dgm:ptLst>
  <dgm:cxnLst>
    <dgm:cxn modelId="{5BA5CC00-A07B-462B-B84E-23FD512A4E86}" type="presOf" srcId="{827DC510-71E7-47B6-8A24-A7FB42147EA9}" destId="{FFB47C47-EBBC-45AD-B630-63F351270378}" srcOrd="1" destOrd="3" presId="urn:microsoft.com/office/officeart/2005/8/layout/vProcess5"/>
    <dgm:cxn modelId="{CCF7D20D-BB41-4289-86C7-8D2E15B5B895}" srcId="{C635B130-3FB5-4597-85AD-2B109DC38775}" destId="{0B1E3414-8AE2-4872-A18A-5931E54B39C4}" srcOrd="4" destOrd="0" parTransId="{5891FF36-16D0-4C88-B93B-294C2D5847A4}" sibTransId="{8745A831-181D-4168-A336-561BF2DA8D55}"/>
    <dgm:cxn modelId="{960E9C17-2094-418A-AA22-BA1D95EB9841}" type="presOf" srcId="{E7C8F963-0208-4FAF-9B6D-E52385882548}" destId="{5097431C-8C83-4E89-877E-AA2F50CB0DAD}" srcOrd="0" destOrd="0" presId="urn:microsoft.com/office/officeart/2005/8/layout/vProcess5"/>
    <dgm:cxn modelId="{7DA4D420-E3D7-4CC1-BDCD-C8E453A08F43}" srcId="{C635B130-3FB5-4597-85AD-2B109DC38775}" destId="{3F160A4B-B1AC-4C9F-8E5D-2FC725520A74}" srcOrd="2" destOrd="0" parTransId="{1649F75B-E08A-4392-B5D9-8F654160733F}" sibTransId="{F99F88A5-05EE-4B51-9C22-BFF1ABCAEBA7}"/>
    <dgm:cxn modelId="{67CBDD24-C3D3-49E7-B3F4-DED376DA83B9}" type="presOf" srcId="{AE95F17C-F819-4E7C-800A-F47A60B351DD}" destId="{1E50E27D-427A-442D-A4EF-607286FACAE3}" srcOrd="0" destOrd="3" presId="urn:microsoft.com/office/officeart/2005/8/layout/vProcess5"/>
    <dgm:cxn modelId="{CC1CED24-E051-41DD-A2E1-F3A21020BBF6}" type="presOf" srcId="{93DD27E5-980C-421A-BC42-2E5D8FD43946}" destId="{FFB47C47-EBBC-45AD-B630-63F351270378}" srcOrd="1" destOrd="5" presId="urn:microsoft.com/office/officeart/2005/8/layout/vProcess5"/>
    <dgm:cxn modelId="{1D470E27-E975-4FA7-A44D-B758B351D978}" srcId="{65135D1F-F473-4113-929E-0C8496E7B003}" destId="{93DD27E5-980C-421A-BC42-2E5D8FD43946}" srcOrd="4" destOrd="0" parTransId="{0D8D2EF2-1BFC-4BBB-AAAD-960623EAB1D6}" sibTransId="{63ED9BCE-0856-41FD-95C4-F496E860A5D0}"/>
    <dgm:cxn modelId="{A209E729-396C-46F9-B233-624D7C383CD1}" type="presOf" srcId="{DA5706B8-ED0F-4BAD-AF13-36B5B4B6CEEE}" destId="{41B1D488-D4BA-45EF-9B40-6ADCA18C8A51}" srcOrd="1" destOrd="3" presId="urn:microsoft.com/office/officeart/2005/8/layout/vProcess5"/>
    <dgm:cxn modelId="{26541D2E-8179-46BF-856E-EF9D643F0320}" type="presOf" srcId="{C09A4300-4692-4E8F-9861-C15A44FA91BA}" destId="{3BEE5252-CC87-4B91-9E1F-FEFA94B09592}" srcOrd="0" destOrd="2" presId="urn:microsoft.com/office/officeart/2005/8/layout/vProcess5"/>
    <dgm:cxn modelId="{4340902E-E247-4A98-8D80-5E0560DCB5F8}" type="presOf" srcId="{8B1A03EB-E377-47FD-83BE-EDC2DA41EBF2}" destId="{17A59DBC-DF36-4563-BC8D-52E24A07C284}" srcOrd="1" destOrd="2" presId="urn:microsoft.com/office/officeart/2005/8/layout/vProcess5"/>
    <dgm:cxn modelId="{8A867D2F-A394-4252-ACFF-6FFB0617A73C}" type="presOf" srcId="{D0D3C443-6E2E-487C-A314-C10D5658A759}" destId="{B2A4D5E7-23E7-4921-AFAF-96AA6EA626AC}" srcOrd="0" destOrd="0" presId="urn:microsoft.com/office/officeart/2005/8/layout/vProcess5"/>
    <dgm:cxn modelId="{CCE85631-981C-4E16-81CA-EDCF1F687C6E}" srcId="{06450B12-557A-418A-9C82-E506120CD059}" destId="{C09A4300-4692-4E8F-9861-C15A44FA91BA}" srcOrd="1" destOrd="0" parTransId="{34D1C67A-71CF-44BF-AF4D-C91904B27E61}" sibTransId="{85CC6A0D-339C-48D3-8371-18C0738C93B6}"/>
    <dgm:cxn modelId="{7692E236-EB4E-4013-A204-19C7697E6B21}" type="presOf" srcId="{3F160A4B-B1AC-4C9F-8E5D-2FC725520A74}" destId="{1061839C-ABCC-4106-AB2A-E782A867780E}" srcOrd="1" destOrd="3" presId="urn:microsoft.com/office/officeart/2005/8/layout/vProcess5"/>
    <dgm:cxn modelId="{52AB093A-79F7-4042-8EDC-61F402509572}" type="presOf" srcId="{AE95F17C-F819-4E7C-800A-F47A60B351DD}" destId="{17A59DBC-DF36-4563-BC8D-52E24A07C284}" srcOrd="1" destOrd="3" presId="urn:microsoft.com/office/officeart/2005/8/layout/vProcess5"/>
    <dgm:cxn modelId="{F7C1ED3C-7D33-4765-A576-F3900B4CF1DD}" type="presOf" srcId="{2904D351-C878-49D3-A23F-A8B946E462DE}" destId="{1E50E27D-427A-442D-A4EF-607286FACAE3}" srcOrd="0" destOrd="0" presId="urn:microsoft.com/office/officeart/2005/8/layout/vProcess5"/>
    <dgm:cxn modelId="{031ACE40-31AB-487F-891E-782C7551EBF4}" type="presOf" srcId="{5719646D-2D61-4457-9110-1C6CB21B22F1}" destId="{1709C0CE-3354-4B7B-9652-6EA5B46F6982}" srcOrd="0" destOrd="0" presId="urn:microsoft.com/office/officeart/2005/8/layout/vProcess5"/>
    <dgm:cxn modelId="{AD1E945B-7F6D-41CF-8621-009C9D7105C7}" type="presOf" srcId="{C4BD03EF-423C-440E-9D9C-5FAFECBC7065}" destId="{CE7F0AA4-585C-477C-B845-76917694BA72}" srcOrd="0" destOrd="1" presId="urn:microsoft.com/office/officeart/2005/8/layout/vProcess5"/>
    <dgm:cxn modelId="{BC933561-CB39-4057-90CE-68088ABA347E}" srcId="{C635B130-3FB5-4597-85AD-2B109DC38775}" destId="{9A577ED6-0FF6-4FE1-B49F-503DB84752E0}" srcOrd="3" destOrd="0" parTransId="{2CCB620A-D3D5-4B83-B15E-EC695D5C7616}" sibTransId="{646A505A-F59F-4F2A-8FF9-822E0A1026B2}"/>
    <dgm:cxn modelId="{9299D843-9ADA-4FAB-9F9E-0C3AC17AC7DD}" type="presOf" srcId="{65135D1F-F473-4113-929E-0C8496E7B003}" destId="{CE7F0AA4-585C-477C-B845-76917694BA72}" srcOrd="0" destOrd="0" presId="urn:microsoft.com/office/officeart/2005/8/layout/vProcess5"/>
    <dgm:cxn modelId="{43E5F243-D2C3-4D82-89ED-EBB496513FAE}" type="presOf" srcId="{2904D351-C878-49D3-A23F-A8B946E462DE}" destId="{17A59DBC-DF36-4563-BC8D-52E24A07C284}" srcOrd="1" destOrd="0" presId="urn:microsoft.com/office/officeart/2005/8/layout/vProcess5"/>
    <dgm:cxn modelId="{F3E9E144-A5F2-47AA-8EE2-41D6F9541657}" type="presOf" srcId="{C4BD03EF-423C-440E-9D9C-5FAFECBC7065}" destId="{FFB47C47-EBBC-45AD-B630-63F351270378}" srcOrd="1" destOrd="1" presId="urn:microsoft.com/office/officeart/2005/8/layout/vProcess5"/>
    <dgm:cxn modelId="{C1167B45-24C3-4CFC-880F-888E288ABB24}" type="presOf" srcId="{740E385B-5898-4C7F-8315-CF2A1F24AB09}" destId="{3BEE5252-CC87-4B91-9E1F-FEFA94B09592}" srcOrd="0" destOrd="1" presId="urn:microsoft.com/office/officeart/2005/8/layout/vProcess5"/>
    <dgm:cxn modelId="{F5D50F6E-B38E-442C-A159-51190E7D67E9}" srcId="{5719646D-2D61-4457-9110-1C6CB21B22F1}" destId="{06450B12-557A-418A-9C82-E506120CD059}" srcOrd="2" destOrd="0" parTransId="{FD38978F-5FE9-4147-B017-0278809CD4F8}" sibTransId="{F63EC257-2AB9-448F-A8F5-3EF0707794CA}"/>
    <dgm:cxn modelId="{CB33BC70-3CF9-475C-B9C7-2FA4B9712517}" type="presOf" srcId="{0B1E3414-8AE2-4872-A18A-5931E54B39C4}" destId="{1061839C-ABCC-4106-AB2A-E782A867780E}" srcOrd="1" destOrd="5" presId="urn:microsoft.com/office/officeart/2005/8/layout/vProcess5"/>
    <dgm:cxn modelId="{3099B452-93DB-4119-A1AE-8C22D25E25CA}" srcId="{2904D351-C878-49D3-A23F-A8B946E462DE}" destId="{AE95F17C-F819-4E7C-800A-F47A60B351DD}" srcOrd="2" destOrd="0" parTransId="{9CE1E826-12D6-461E-8B90-AF6AFE1C2B44}" sibTransId="{DC8A2839-342E-4109-B37B-894B7F795E42}"/>
    <dgm:cxn modelId="{64B17074-F662-4E94-B872-4418D9F3701F}" type="presOf" srcId="{1176049A-4C9C-447C-B773-298F861AC47B}" destId="{17A59DBC-DF36-4563-BC8D-52E24A07C284}" srcOrd="1" destOrd="4" presId="urn:microsoft.com/office/officeart/2005/8/layout/vProcess5"/>
    <dgm:cxn modelId="{C88FF854-232B-411C-801C-D7223D5F0644}" type="presOf" srcId="{DA5706B8-ED0F-4BAD-AF13-36B5B4B6CEEE}" destId="{3BEE5252-CC87-4B91-9E1F-FEFA94B09592}" srcOrd="0" destOrd="3" presId="urn:microsoft.com/office/officeart/2005/8/layout/vProcess5"/>
    <dgm:cxn modelId="{BCF52058-CB78-47EC-B6DE-87CD10DE08A0}" type="presOf" srcId="{06450B12-557A-418A-9C82-E506120CD059}" destId="{41B1D488-D4BA-45EF-9B40-6ADCA18C8A51}" srcOrd="1" destOrd="0" presId="urn:microsoft.com/office/officeart/2005/8/layout/vProcess5"/>
    <dgm:cxn modelId="{E9DFC559-C0F7-4BB6-947C-898031AC5839}" srcId="{06450B12-557A-418A-9C82-E506120CD059}" destId="{740E385B-5898-4C7F-8315-CF2A1F24AB09}" srcOrd="0" destOrd="0" parTransId="{D10773BF-FC86-4D09-B6C2-D978E5A9396F}" sibTransId="{CE81AD95-C948-4147-9887-E64A59D828A8}"/>
    <dgm:cxn modelId="{2CFC827A-E9C5-40A7-9F55-7E5E46121F21}" type="presOf" srcId="{740E385B-5898-4C7F-8315-CF2A1F24AB09}" destId="{41B1D488-D4BA-45EF-9B40-6ADCA18C8A51}" srcOrd="1" destOrd="1" presId="urn:microsoft.com/office/officeart/2005/8/layout/vProcess5"/>
    <dgm:cxn modelId="{F49BEE7C-DFDE-4E16-B23B-1554989CBBE1}" srcId="{5719646D-2D61-4457-9110-1C6CB21B22F1}" destId="{2904D351-C878-49D3-A23F-A8B946E462DE}" srcOrd="0" destOrd="0" parTransId="{42CBDF05-E0DB-4036-BE9C-C4BBA075C772}" sibTransId="{E7C8F963-0208-4FAF-9B6D-E52385882548}"/>
    <dgm:cxn modelId="{9F9AD883-9D6A-445A-9B2B-CF7078E75ABB}" type="presOf" srcId="{9A577ED6-0FF6-4FE1-B49F-503DB84752E0}" destId="{310FE4A6-69CE-4794-8C5D-8040BF0AD570}" srcOrd="0" destOrd="4" presId="urn:microsoft.com/office/officeart/2005/8/layout/vProcess5"/>
    <dgm:cxn modelId="{1BDBDA85-C580-4EF7-8571-548CEE5BD94B}" type="presOf" srcId="{994804DA-37BA-448C-8520-E25FA89CCC69}" destId="{310FE4A6-69CE-4794-8C5D-8040BF0AD570}" srcOrd="0" destOrd="2" presId="urn:microsoft.com/office/officeart/2005/8/layout/vProcess5"/>
    <dgm:cxn modelId="{B41A1287-9020-4AE5-8CB3-21DD4D0B7D69}" type="presOf" srcId="{E8D8BBA7-BB08-473A-BC6D-9D3E52825804}" destId="{1E50E27D-427A-442D-A4EF-607286FACAE3}" srcOrd="0" destOrd="1" presId="urn:microsoft.com/office/officeart/2005/8/layout/vProcess5"/>
    <dgm:cxn modelId="{5260708C-AECC-44C2-83CA-D016CACEF7EB}" srcId="{06450B12-557A-418A-9C82-E506120CD059}" destId="{DA5706B8-ED0F-4BAD-AF13-36B5B4B6CEEE}" srcOrd="2" destOrd="0" parTransId="{6A540CF7-9209-43BC-AEE0-59D02B0AE8C8}" sibTransId="{DDF593B8-8CD3-4605-B028-BFD13BA80B55}"/>
    <dgm:cxn modelId="{6D1EA68C-DB31-4D98-8141-711D5316A9E8}" srcId="{5719646D-2D61-4457-9110-1C6CB21B22F1}" destId="{65135D1F-F473-4113-929E-0C8496E7B003}" srcOrd="1" destOrd="0" parTransId="{81535870-0D44-4E14-8B10-5A4F703A0C4F}" sibTransId="{D0D3C443-6E2E-487C-A314-C10D5658A759}"/>
    <dgm:cxn modelId="{D34B6E93-212F-4B05-A903-EC2EA7FD1E17}" type="presOf" srcId="{C635B130-3FB5-4597-85AD-2B109DC38775}" destId="{310FE4A6-69CE-4794-8C5D-8040BF0AD570}" srcOrd="0" destOrd="0" presId="urn:microsoft.com/office/officeart/2005/8/layout/vProcess5"/>
    <dgm:cxn modelId="{3B253F95-B756-4041-B38C-4C3E02B4F9E9}" type="presOf" srcId="{925F0518-B082-4B44-AA90-EC7999B8947C}" destId="{05CC1D14-C29B-4D25-A0AB-F6E3EF9F0E50}" srcOrd="0" destOrd="0" presId="urn:microsoft.com/office/officeart/2005/8/layout/vProcess5"/>
    <dgm:cxn modelId="{088D9896-02E1-4A56-9992-37516668DBA7}" type="presOf" srcId="{827DC510-71E7-47B6-8A24-A7FB42147EA9}" destId="{CE7F0AA4-585C-477C-B845-76917694BA72}" srcOrd="0" destOrd="3" presId="urn:microsoft.com/office/officeart/2005/8/layout/vProcess5"/>
    <dgm:cxn modelId="{33DED199-9254-4933-897D-671954CEBE11}" srcId="{5719646D-2D61-4457-9110-1C6CB21B22F1}" destId="{C635B130-3FB5-4597-85AD-2B109DC38775}" srcOrd="3" destOrd="0" parTransId="{74773ECF-BA25-4974-A543-7594A3BC7BEB}" sibTransId="{58241F56-2EAE-459B-A148-E14D582752B4}"/>
    <dgm:cxn modelId="{3D990C9A-92B6-45A2-8D03-A43160D39F72}" type="presOf" srcId="{C635B130-3FB5-4597-85AD-2B109DC38775}" destId="{1061839C-ABCC-4106-AB2A-E782A867780E}" srcOrd="1" destOrd="0" presId="urn:microsoft.com/office/officeart/2005/8/layout/vProcess5"/>
    <dgm:cxn modelId="{B0F1749B-1659-4051-AE25-9863A7CA5ED5}" type="presOf" srcId="{7B98FDE2-2CA1-42F0-931F-C7406F568C00}" destId="{FFB47C47-EBBC-45AD-B630-63F351270378}" srcOrd="1" destOrd="4" presId="urn:microsoft.com/office/officeart/2005/8/layout/vProcess5"/>
    <dgm:cxn modelId="{835A509C-727A-474B-BFD2-0B4A1974CE24}" srcId="{2904D351-C878-49D3-A23F-A8B946E462DE}" destId="{E8D8BBA7-BB08-473A-BC6D-9D3E52825804}" srcOrd="0" destOrd="0" parTransId="{CE0735DD-95F2-462D-8F53-2A9CA680F1C9}" sibTransId="{CAF29ABC-5FB5-43CE-9C40-07B74A63F473}"/>
    <dgm:cxn modelId="{DB8A7EA1-90AD-45FF-91AF-B5F1BF1546AB}" type="presOf" srcId="{06450B12-557A-418A-9C82-E506120CD059}" destId="{3BEE5252-CC87-4B91-9E1F-FEFA94B09592}" srcOrd="0" destOrd="0" presId="urn:microsoft.com/office/officeart/2005/8/layout/vProcess5"/>
    <dgm:cxn modelId="{D0B486A1-FADA-49C9-804F-F4E604BC36A7}" type="presOf" srcId="{C66B36F3-0394-4BFA-AB96-D537C54C64D5}" destId="{9BD03113-6D7D-4A6D-85F1-963FBEB85CE5}" srcOrd="1" destOrd="1" presId="urn:microsoft.com/office/officeart/2005/8/layout/vProcess5"/>
    <dgm:cxn modelId="{31526FA3-30F5-40AB-92C6-57D102F1507E}" srcId="{C635B130-3FB5-4597-85AD-2B109DC38775}" destId="{994804DA-37BA-448C-8520-E25FA89CCC69}" srcOrd="1" destOrd="0" parTransId="{A3195A47-B2F3-4749-BA63-DC57DFF252C5}" sibTransId="{EF1CDC50-A1EB-4FF5-B2B5-B3AC67F39A22}"/>
    <dgm:cxn modelId="{E2F220A5-094A-4A18-B5D4-B1489C02A902}" srcId="{925F0518-B082-4B44-AA90-EC7999B8947C}" destId="{C66B36F3-0394-4BFA-AB96-D537C54C64D5}" srcOrd="0" destOrd="0" parTransId="{A065EFA5-4CA1-4321-AC98-324B26A5CFD2}" sibTransId="{8C4BC940-D1A2-438D-8151-B25DB13CE563}"/>
    <dgm:cxn modelId="{323B10A6-EAF6-463A-8217-A0FDA542F4DE}" srcId="{65135D1F-F473-4113-929E-0C8496E7B003}" destId="{C4BD03EF-423C-440E-9D9C-5FAFECBC7065}" srcOrd="0" destOrd="0" parTransId="{B17C20BA-B145-4A74-B374-C483DB8FF4D9}" sibTransId="{CAF1C055-6576-4884-BA25-A2462ED3B476}"/>
    <dgm:cxn modelId="{CB3EBDA7-CB02-41BD-BD94-489CE404B3B0}" type="presOf" srcId="{58241F56-2EAE-459B-A148-E14D582752B4}" destId="{851D4FC5-21C9-412E-BC64-90ED7D6EBDFE}" srcOrd="0" destOrd="0" presId="urn:microsoft.com/office/officeart/2005/8/layout/vProcess5"/>
    <dgm:cxn modelId="{5C727FAD-EDAF-4566-9828-A22C64C17FBD}" type="presOf" srcId="{9A577ED6-0FF6-4FE1-B49F-503DB84752E0}" destId="{1061839C-ABCC-4106-AB2A-E782A867780E}" srcOrd="1" destOrd="4" presId="urn:microsoft.com/office/officeart/2005/8/layout/vProcess5"/>
    <dgm:cxn modelId="{C19821AE-B7FA-48AA-9A0C-105C7D8A33CF}" type="presOf" srcId="{8B1A03EB-E377-47FD-83BE-EDC2DA41EBF2}" destId="{1E50E27D-427A-442D-A4EF-607286FACAE3}" srcOrd="0" destOrd="2" presId="urn:microsoft.com/office/officeart/2005/8/layout/vProcess5"/>
    <dgm:cxn modelId="{4799F0B0-94EF-4437-86A8-2E67D30607EC}" type="presOf" srcId="{F63EC257-2AB9-448F-A8F5-3EF0707794CA}" destId="{64F79DF0-20C5-4BC2-85A4-9945F50676DE}" srcOrd="0" destOrd="0" presId="urn:microsoft.com/office/officeart/2005/8/layout/vProcess5"/>
    <dgm:cxn modelId="{5F0365B6-71F7-4436-9987-48A57A27E763}" type="presOf" srcId="{925F0518-B082-4B44-AA90-EC7999B8947C}" destId="{9BD03113-6D7D-4A6D-85F1-963FBEB85CE5}" srcOrd="1" destOrd="0" presId="urn:microsoft.com/office/officeart/2005/8/layout/vProcess5"/>
    <dgm:cxn modelId="{3445F6B6-A697-4806-BB50-B0877220A19E}" type="presOf" srcId="{C66B36F3-0394-4BFA-AB96-D537C54C64D5}" destId="{05CC1D14-C29B-4D25-A0AB-F6E3EF9F0E50}" srcOrd="0" destOrd="1" presId="urn:microsoft.com/office/officeart/2005/8/layout/vProcess5"/>
    <dgm:cxn modelId="{7AF660B8-D434-4FFC-9C2C-F74FBA7B2FDA}" type="presOf" srcId="{93DD27E5-980C-421A-BC42-2E5D8FD43946}" destId="{CE7F0AA4-585C-477C-B845-76917694BA72}" srcOrd="0" destOrd="5" presId="urn:microsoft.com/office/officeart/2005/8/layout/vProcess5"/>
    <dgm:cxn modelId="{5D421ABA-FFF6-4B9E-BBA3-CC227DBBD12E}" type="presOf" srcId="{95DD6D0B-CE55-47B0-BF09-8155381A2AAA}" destId="{310FE4A6-69CE-4794-8C5D-8040BF0AD570}" srcOrd="0" destOrd="1" presId="urn:microsoft.com/office/officeart/2005/8/layout/vProcess5"/>
    <dgm:cxn modelId="{3F1D1FBA-40DF-4A11-902F-15F6A63BFE64}" type="presOf" srcId="{E8D8BBA7-BB08-473A-BC6D-9D3E52825804}" destId="{17A59DBC-DF36-4563-BC8D-52E24A07C284}" srcOrd="1" destOrd="1" presId="urn:microsoft.com/office/officeart/2005/8/layout/vProcess5"/>
    <dgm:cxn modelId="{6013FDBA-1562-4A57-BA4D-7EECBBE9E0E1}" type="presOf" srcId="{95DD6D0B-CE55-47B0-BF09-8155381A2AAA}" destId="{1061839C-ABCC-4106-AB2A-E782A867780E}" srcOrd="1" destOrd="1" presId="urn:microsoft.com/office/officeart/2005/8/layout/vProcess5"/>
    <dgm:cxn modelId="{54F83BBC-8629-4298-84D0-80EE0F3E9770}" type="presOf" srcId="{3F160A4B-B1AC-4C9F-8E5D-2FC725520A74}" destId="{310FE4A6-69CE-4794-8C5D-8040BF0AD570}" srcOrd="0" destOrd="3" presId="urn:microsoft.com/office/officeart/2005/8/layout/vProcess5"/>
    <dgm:cxn modelId="{3DAB21BD-A1E3-4E9E-B55C-54C248FA28B2}" type="presOf" srcId="{1176049A-4C9C-447C-B773-298F861AC47B}" destId="{1E50E27D-427A-442D-A4EF-607286FACAE3}" srcOrd="0" destOrd="4" presId="urn:microsoft.com/office/officeart/2005/8/layout/vProcess5"/>
    <dgm:cxn modelId="{A14CB5BF-A38E-4789-9FE8-F8A149C83A84}" srcId="{C635B130-3FB5-4597-85AD-2B109DC38775}" destId="{95DD6D0B-CE55-47B0-BF09-8155381A2AAA}" srcOrd="0" destOrd="0" parTransId="{DD12C595-424F-4184-8DC9-F271C1F3D46A}" sibTransId="{231E6137-2E09-4C09-856C-6B636A8DA106}"/>
    <dgm:cxn modelId="{9ABCBFC2-DAB3-4C87-9A9C-2436C792773A}" srcId="{65135D1F-F473-4113-929E-0C8496E7B003}" destId="{7B98FDE2-2CA1-42F0-931F-C7406F568C00}" srcOrd="3" destOrd="0" parTransId="{0F9B60E3-8200-4306-82B2-A40D3292CF0D}" sibTransId="{1674706E-4B56-4A5F-94F5-7B5E488AF2D4}"/>
    <dgm:cxn modelId="{0775F9CA-F476-41DD-AD7F-2EF8F68CE5E4}" srcId="{2904D351-C878-49D3-A23F-A8B946E462DE}" destId="{8B1A03EB-E377-47FD-83BE-EDC2DA41EBF2}" srcOrd="1" destOrd="0" parTransId="{113EB81D-8D62-4F59-9020-0B03D1C0E88A}" sibTransId="{B66E5330-DBF7-4AC1-8E71-D304C4F7F8A2}"/>
    <dgm:cxn modelId="{249873CC-2F77-4B55-9443-3B8417C000BE}" type="presOf" srcId="{0B1E3414-8AE2-4872-A18A-5931E54B39C4}" destId="{310FE4A6-69CE-4794-8C5D-8040BF0AD570}" srcOrd="0" destOrd="5" presId="urn:microsoft.com/office/officeart/2005/8/layout/vProcess5"/>
    <dgm:cxn modelId="{7FC604D7-DF83-46B9-950E-02010AD0BE00}" type="presOf" srcId="{C09A4300-4692-4E8F-9861-C15A44FA91BA}" destId="{41B1D488-D4BA-45EF-9B40-6ADCA18C8A51}" srcOrd="1" destOrd="2" presId="urn:microsoft.com/office/officeart/2005/8/layout/vProcess5"/>
    <dgm:cxn modelId="{BFCE0BD9-F199-43CF-8D79-818D12E42644}" srcId="{2904D351-C878-49D3-A23F-A8B946E462DE}" destId="{1176049A-4C9C-447C-B773-298F861AC47B}" srcOrd="3" destOrd="0" parTransId="{6882BDC2-A064-4BE6-BDC2-2E06DE4B8235}" sibTransId="{33D0A695-82C9-400B-8A68-70A0EDE9C61F}"/>
    <dgm:cxn modelId="{3EDA81DA-60CD-435F-9562-C1772E0B00A9}" type="presOf" srcId="{7B98FDE2-2CA1-42F0-931F-C7406F568C00}" destId="{CE7F0AA4-585C-477C-B845-76917694BA72}" srcOrd="0" destOrd="4" presId="urn:microsoft.com/office/officeart/2005/8/layout/vProcess5"/>
    <dgm:cxn modelId="{8A9F16E0-B87B-4049-A92A-ADA2E21F8B94}" srcId="{65135D1F-F473-4113-929E-0C8496E7B003}" destId="{6B00F5B8-E146-487E-B88A-1D72CC3A472C}" srcOrd="1" destOrd="0" parTransId="{424ED3F4-DEDF-437C-99A2-11B087758F8B}" sibTransId="{EA381A6C-0A42-4CE7-8337-79D3AFE8260B}"/>
    <dgm:cxn modelId="{033251E0-974B-46EF-824B-D05B17650D64}" type="presOf" srcId="{994804DA-37BA-448C-8520-E25FA89CCC69}" destId="{1061839C-ABCC-4106-AB2A-E782A867780E}" srcOrd="1" destOrd="2" presId="urn:microsoft.com/office/officeart/2005/8/layout/vProcess5"/>
    <dgm:cxn modelId="{8B1E7CE3-1A0E-4BBD-8B01-88C1EBB42020}" type="presOf" srcId="{65135D1F-F473-4113-929E-0C8496E7B003}" destId="{FFB47C47-EBBC-45AD-B630-63F351270378}" srcOrd="1" destOrd="0" presId="urn:microsoft.com/office/officeart/2005/8/layout/vProcess5"/>
    <dgm:cxn modelId="{E0914EED-F7BE-45F6-81EB-794F081484A9}" srcId="{5719646D-2D61-4457-9110-1C6CB21B22F1}" destId="{925F0518-B082-4B44-AA90-EC7999B8947C}" srcOrd="4" destOrd="0" parTransId="{A698D069-B13D-48DC-8EA3-E857124B107C}" sibTransId="{D1B450AE-AF80-452D-98BC-33BE6781CA1C}"/>
    <dgm:cxn modelId="{23BBEEF0-577B-4203-8535-9197EA43E6E4}" srcId="{65135D1F-F473-4113-929E-0C8496E7B003}" destId="{827DC510-71E7-47B6-8A24-A7FB42147EA9}" srcOrd="2" destOrd="0" parTransId="{5AE7F845-0EED-498E-B4AA-2BE9A090BCEC}" sibTransId="{41678952-5C17-4900-AD74-185E08BEFD02}"/>
    <dgm:cxn modelId="{0CDE9EF5-3D70-4BDB-A36C-396367294E50}" type="presOf" srcId="{6B00F5B8-E146-487E-B88A-1D72CC3A472C}" destId="{FFB47C47-EBBC-45AD-B630-63F351270378}" srcOrd="1" destOrd="2" presId="urn:microsoft.com/office/officeart/2005/8/layout/vProcess5"/>
    <dgm:cxn modelId="{4754D9FB-FFFD-46CA-A4DC-90198CFD9CC8}" type="presOf" srcId="{6B00F5B8-E146-487E-B88A-1D72CC3A472C}" destId="{CE7F0AA4-585C-477C-B845-76917694BA72}" srcOrd="0" destOrd="2" presId="urn:microsoft.com/office/officeart/2005/8/layout/vProcess5"/>
    <dgm:cxn modelId="{88211F02-2AE3-4680-BDB0-783A8224ED2D}" type="presParOf" srcId="{1709C0CE-3354-4B7B-9652-6EA5B46F6982}" destId="{BD1E4811-86A7-41A5-9566-637E352D51AE}" srcOrd="0" destOrd="0" presId="urn:microsoft.com/office/officeart/2005/8/layout/vProcess5"/>
    <dgm:cxn modelId="{3EA0E734-F38B-4CC8-8245-455ED84148E1}" type="presParOf" srcId="{1709C0CE-3354-4B7B-9652-6EA5B46F6982}" destId="{1E50E27D-427A-442D-A4EF-607286FACAE3}" srcOrd="1" destOrd="0" presId="urn:microsoft.com/office/officeart/2005/8/layout/vProcess5"/>
    <dgm:cxn modelId="{5CBBE85A-B70B-4809-9403-A0D282719CFA}" type="presParOf" srcId="{1709C0CE-3354-4B7B-9652-6EA5B46F6982}" destId="{CE7F0AA4-585C-477C-B845-76917694BA72}" srcOrd="2" destOrd="0" presId="urn:microsoft.com/office/officeart/2005/8/layout/vProcess5"/>
    <dgm:cxn modelId="{4D81F22A-C904-4D1A-B586-2E6603E54F86}" type="presParOf" srcId="{1709C0CE-3354-4B7B-9652-6EA5B46F6982}" destId="{3BEE5252-CC87-4B91-9E1F-FEFA94B09592}" srcOrd="3" destOrd="0" presId="urn:microsoft.com/office/officeart/2005/8/layout/vProcess5"/>
    <dgm:cxn modelId="{968A5EDA-C179-40F0-96BF-658930DDEEF5}" type="presParOf" srcId="{1709C0CE-3354-4B7B-9652-6EA5B46F6982}" destId="{310FE4A6-69CE-4794-8C5D-8040BF0AD570}" srcOrd="4" destOrd="0" presId="urn:microsoft.com/office/officeart/2005/8/layout/vProcess5"/>
    <dgm:cxn modelId="{DA11FAC5-7E52-4EF0-BB69-0E83EE9B0A1A}" type="presParOf" srcId="{1709C0CE-3354-4B7B-9652-6EA5B46F6982}" destId="{05CC1D14-C29B-4D25-A0AB-F6E3EF9F0E50}" srcOrd="5" destOrd="0" presId="urn:microsoft.com/office/officeart/2005/8/layout/vProcess5"/>
    <dgm:cxn modelId="{841883C5-DDAB-40FF-9A1D-F4610A6E98F2}" type="presParOf" srcId="{1709C0CE-3354-4B7B-9652-6EA5B46F6982}" destId="{5097431C-8C83-4E89-877E-AA2F50CB0DAD}" srcOrd="6" destOrd="0" presId="urn:microsoft.com/office/officeart/2005/8/layout/vProcess5"/>
    <dgm:cxn modelId="{42ACB7FB-EC26-452A-A8CB-76E48CF2064E}" type="presParOf" srcId="{1709C0CE-3354-4B7B-9652-6EA5B46F6982}" destId="{B2A4D5E7-23E7-4921-AFAF-96AA6EA626AC}" srcOrd="7" destOrd="0" presId="urn:microsoft.com/office/officeart/2005/8/layout/vProcess5"/>
    <dgm:cxn modelId="{B811C9F8-6E31-402B-8141-F1D96B69B018}" type="presParOf" srcId="{1709C0CE-3354-4B7B-9652-6EA5B46F6982}" destId="{64F79DF0-20C5-4BC2-85A4-9945F50676DE}" srcOrd="8" destOrd="0" presId="urn:microsoft.com/office/officeart/2005/8/layout/vProcess5"/>
    <dgm:cxn modelId="{5A969BD9-08B8-424B-8BDA-704C6DEF9A98}" type="presParOf" srcId="{1709C0CE-3354-4B7B-9652-6EA5B46F6982}" destId="{851D4FC5-21C9-412E-BC64-90ED7D6EBDFE}" srcOrd="9" destOrd="0" presId="urn:microsoft.com/office/officeart/2005/8/layout/vProcess5"/>
    <dgm:cxn modelId="{4C23A482-5C2B-43C7-A7AF-C4CBBE371F91}" type="presParOf" srcId="{1709C0CE-3354-4B7B-9652-6EA5B46F6982}" destId="{17A59DBC-DF36-4563-BC8D-52E24A07C284}" srcOrd="10" destOrd="0" presId="urn:microsoft.com/office/officeart/2005/8/layout/vProcess5"/>
    <dgm:cxn modelId="{F09B780B-0BE2-41CC-861C-9620B1B8DCE0}" type="presParOf" srcId="{1709C0CE-3354-4B7B-9652-6EA5B46F6982}" destId="{FFB47C47-EBBC-45AD-B630-63F351270378}" srcOrd="11" destOrd="0" presId="urn:microsoft.com/office/officeart/2005/8/layout/vProcess5"/>
    <dgm:cxn modelId="{64D19E6A-A021-4865-8C9B-A81CA6F992D7}" type="presParOf" srcId="{1709C0CE-3354-4B7B-9652-6EA5B46F6982}" destId="{41B1D488-D4BA-45EF-9B40-6ADCA18C8A51}" srcOrd="12" destOrd="0" presId="urn:microsoft.com/office/officeart/2005/8/layout/vProcess5"/>
    <dgm:cxn modelId="{418A94A8-C111-423A-8245-FD60066C574F}" type="presParOf" srcId="{1709C0CE-3354-4B7B-9652-6EA5B46F6982}" destId="{1061839C-ABCC-4106-AB2A-E782A867780E}" srcOrd="13" destOrd="0" presId="urn:microsoft.com/office/officeart/2005/8/layout/vProcess5"/>
    <dgm:cxn modelId="{FDB1B967-3DB4-43AB-8FF5-46AB1723FEF0}" type="presParOf" srcId="{1709C0CE-3354-4B7B-9652-6EA5B46F6982}" destId="{9BD03113-6D7D-4A6D-85F1-963FBEB85CE5}" srcOrd="14" destOrd="0" presId="urn:microsoft.com/office/officeart/2005/8/layout/vProcess5"/>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E50E27D-427A-442D-A4EF-607286FACAE3}">
      <dsp:nvSpPr>
        <dsp:cNvPr id="0" name=""/>
        <dsp:cNvSpPr/>
      </dsp:nvSpPr>
      <dsp:spPr>
        <a:xfrm>
          <a:off x="-203680" y="251650"/>
          <a:ext cx="5311983" cy="1222714"/>
        </a:xfrm>
        <a:prstGeom prst="roundRect">
          <a:avLst>
            <a:gd name="adj" fmla="val 10000"/>
          </a:avLst>
        </a:prstGeom>
        <a:solidFill>
          <a:schemeClr val="lt1">
            <a:hueOff val="0"/>
            <a:satOff val="0"/>
            <a:lumOff val="0"/>
            <a:alphaOff val="0"/>
          </a:schemeClr>
        </a:solidFill>
        <a:ln w="38100" cap="flat" cmpd="sng" algn="ctr">
          <a:solidFill>
            <a:schemeClr val="accent5">
              <a:shade val="80000"/>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l" defTabSz="355600">
            <a:lnSpc>
              <a:spcPct val="90000"/>
            </a:lnSpc>
            <a:spcBef>
              <a:spcPct val="0"/>
            </a:spcBef>
            <a:spcAft>
              <a:spcPct val="35000"/>
            </a:spcAft>
            <a:buNone/>
          </a:pPr>
          <a:r>
            <a:rPr lang="en-IE" sz="800" b="1" kern="1200"/>
            <a:t>Step 1: User</a:t>
          </a:r>
        </a:p>
        <a:p>
          <a:pPr marL="57150" lvl="1" indent="-57150" algn="l" defTabSz="355600">
            <a:lnSpc>
              <a:spcPct val="90000"/>
            </a:lnSpc>
            <a:spcBef>
              <a:spcPct val="0"/>
            </a:spcBef>
            <a:spcAft>
              <a:spcPct val="15000"/>
            </a:spcAft>
            <a:buChar char="•"/>
          </a:pPr>
          <a:r>
            <a:rPr lang="en-IE" sz="800" kern="1200"/>
            <a:t>Review KCETB's AI Policy to see if the AI solution is prohibited.  </a:t>
          </a:r>
        </a:p>
        <a:p>
          <a:pPr marL="57150" lvl="1" indent="-57150" algn="l" defTabSz="355600">
            <a:lnSpc>
              <a:spcPct val="90000"/>
            </a:lnSpc>
            <a:spcBef>
              <a:spcPct val="0"/>
            </a:spcBef>
            <a:spcAft>
              <a:spcPct val="15000"/>
            </a:spcAft>
            <a:buChar char="•"/>
          </a:pPr>
          <a:r>
            <a:rPr lang="en-IE" sz="800" kern="1200"/>
            <a:t>Check that the new AI solution is not already contained in the AI Adoption Register.</a:t>
          </a:r>
        </a:p>
        <a:p>
          <a:pPr marL="57150" lvl="1" indent="-57150" algn="l" defTabSz="355600">
            <a:lnSpc>
              <a:spcPct val="90000"/>
            </a:lnSpc>
            <a:spcBef>
              <a:spcPct val="0"/>
            </a:spcBef>
            <a:spcAft>
              <a:spcPct val="15000"/>
            </a:spcAft>
            <a:buChar char="•"/>
          </a:pPr>
          <a:r>
            <a:rPr lang="en-IE" sz="800" kern="1200"/>
            <a:t>Complete the Responsible AI Canvas Form </a:t>
          </a:r>
        </a:p>
        <a:p>
          <a:pPr marL="57150" lvl="1" indent="-57150" algn="l" defTabSz="355600">
            <a:lnSpc>
              <a:spcPct val="90000"/>
            </a:lnSpc>
            <a:spcBef>
              <a:spcPct val="0"/>
            </a:spcBef>
            <a:spcAft>
              <a:spcPct val="15000"/>
            </a:spcAft>
            <a:buChar char="•"/>
          </a:pPr>
          <a:r>
            <a:rPr lang="en-IE" sz="800" kern="1200"/>
            <a:t>Submit the completed the Responsible AI Canvas</a:t>
          </a:r>
          <a:r>
            <a:rPr lang="en-IE" sz="800" b="1" kern="1200"/>
            <a:t> </a:t>
          </a:r>
          <a:r>
            <a:rPr lang="en-IE" sz="800" b="0" kern="1200"/>
            <a:t>(Appendix 1) to your Line Manager for consideration. </a:t>
          </a:r>
        </a:p>
      </dsp:txBody>
      <dsp:txXfrm>
        <a:off x="-167868" y="287462"/>
        <a:ext cx="3157659" cy="1151090"/>
      </dsp:txXfrm>
    </dsp:sp>
    <dsp:sp modelId="{CE7F0AA4-585C-477C-B845-76917694BA72}">
      <dsp:nvSpPr>
        <dsp:cNvPr id="0" name=""/>
        <dsp:cNvSpPr/>
      </dsp:nvSpPr>
      <dsp:spPr>
        <a:xfrm>
          <a:off x="471029" y="2035916"/>
          <a:ext cx="4956719" cy="1422655"/>
        </a:xfrm>
        <a:prstGeom prst="roundRect">
          <a:avLst>
            <a:gd name="adj" fmla="val 10000"/>
          </a:avLst>
        </a:prstGeom>
        <a:solidFill>
          <a:schemeClr val="lt1">
            <a:hueOff val="0"/>
            <a:satOff val="0"/>
            <a:lumOff val="0"/>
            <a:alphaOff val="0"/>
          </a:schemeClr>
        </a:solidFill>
        <a:ln w="38100" cap="flat" cmpd="sng" algn="ctr">
          <a:solidFill>
            <a:schemeClr val="accent5">
              <a:shade val="80000"/>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l" defTabSz="355600">
            <a:lnSpc>
              <a:spcPct val="90000"/>
            </a:lnSpc>
            <a:spcBef>
              <a:spcPct val="0"/>
            </a:spcBef>
            <a:spcAft>
              <a:spcPct val="35000"/>
            </a:spcAft>
            <a:buNone/>
          </a:pPr>
          <a:r>
            <a:rPr lang="en-IE" sz="800" b="1" kern="1200"/>
            <a:t>Step 2: Line Manager</a:t>
          </a:r>
        </a:p>
        <a:p>
          <a:pPr marL="57150" lvl="1" indent="-57150" algn="l" defTabSz="355600">
            <a:lnSpc>
              <a:spcPct val="90000"/>
            </a:lnSpc>
            <a:spcBef>
              <a:spcPct val="0"/>
            </a:spcBef>
            <a:spcAft>
              <a:spcPct val="15000"/>
            </a:spcAft>
            <a:buChar char="•"/>
          </a:pPr>
          <a:r>
            <a:rPr lang="en-IE" sz="800" kern="1200"/>
            <a:t>Review submission and assesses it's appropriateness for school/centre/campus.</a:t>
          </a:r>
          <a:endParaRPr lang="en-IE" sz="800" kern="1200">
            <a:highlight>
              <a:srgbClr val="00FFFF"/>
            </a:highlight>
          </a:endParaRPr>
        </a:p>
        <a:p>
          <a:pPr marL="57150" lvl="1" indent="-57150" algn="l" defTabSz="355600">
            <a:lnSpc>
              <a:spcPct val="90000"/>
            </a:lnSpc>
            <a:spcBef>
              <a:spcPct val="0"/>
            </a:spcBef>
            <a:spcAft>
              <a:spcPct val="15000"/>
            </a:spcAft>
            <a:buChar char="•"/>
          </a:pPr>
          <a:r>
            <a:rPr lang="en-IE" sz="800" kern="1200"/>
            <a:t>Agrees to support the request of the AI solution or refuses the proposal of the AI solution.</a:t>
          </a:r>
        </a:p>
        <a:p>
          <a:pPr marL="57150" lvl="1" indent="-57150" algn="l" defTabSz="355600">
            <a:lnSpc>
              <a:spcPct val="90000"/>
            </a:lnSpc>
            <a:spcBef>
              <a:spcPct val="0"/>
            </a:spcBef>
            <a:spcAft>
              <a:spcPct val="15000"/>
            </a:spcAft>
            <a:buChar char="•"/>
          </a:pPr>
          <a:r>
            <a:rPr lang="en-IE" sz="800" kern="1200"/>
            <a:t>If s/he decides to support the request of the AI solution, s/he must forward the request to their supporting Director for consideration.</a:t>
          </a:r>
        </a:p>
        <a:p>
          <a:pPr marL="57150" lvl="1" indent="-57150" algn="l" defTabSz="355600">
            <a:lnSpc>
              <a:spcPct val="90000"/>
            </a:lnSpc>
            <a:spcBef>
              <a:spcPct val="0"/>
            </a:spcBef>
            <a:spcAft>
              <a:spcPct val="15000"/>
            </a:spcAft>
            <a:buChar char="•"/>
          </a:pPr>
          <a:r>
            <a:rPr lang="en-IE" sz="800" kern="1200"/>
            <a:t>If s/he decides not to accept the request of the AI solution, s/he must inform the User of his/her decision and the reasons for that decision.</a:t>
          </a:r>
        </a:p>
        <a:p>
          <a:pPr marL="57150" lvl="1" indent="-57150" algn="l" defTabSz="355600">
            <a:lnSpc>
              <a:spcPct val="90000"/>
            </a:lnSpc>
            <a:spcBef>
              <a:spcPct val="0"/>
            </a:spcBef>
            <a:spcAft>
              <a:spcPct val="15000"/>
            </a:spcAft>
            <a:buChar char="•"/>
          </a:pPr>
          <a:endParaRPr lang="en-IE" sz="800" kern="1200"/>
        </a:p>
      </dsp:txBody>
      <dsp:txXfrm>
        <a:off x="512697" y="2077584"/>
        <a:ext cx="3392718" cy="1339319"/>
      </dsp:txXfrm>
    </dsp:sp>
    <dsp:sp modelId="{3BEE5252-CC87-4B91-9E1F-FEFA94B09592}">
      <dsp:nvSpPr>
        <dsp:cNvPr id="0" name=""/>
        <dsp:cNvSpPr/>
      </dsp:nvSpPr>
      <dsp:spPr>
        <a:xfrm>
          <a:off x="613355" y="3727277"/>
          <a:ext cx="5105410" cy="1556748"/>
        </a:xfrm>
        <a:prstGeom prst="roundRect">
          <a:avLst>
            <a:gd name="adj" fmla="val 10000"/>
          </a:avLst>
        </a:prstGeom>
        <a:solidFill>
          <a:schemeClr val="lt1">
            <a:hueOff val="0"/>
            <a:satOff val="0"/>
            <a:lumOff val="0"/>
            <a:alphaOff val="0"/>
          </a:schemeClr>
        </a:solidFill>
        <a:ln w="38100" cap="flat" cmpd="sng" algn="ctr">
          <a:solidFill>
            <a:schemeClr val="accent5">
              <a:shade val="80000"/>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l" defTabSz="355600">
            <a:lnSpc>
              <a:spcPct val="90000"/>
            </a:lnSpc>
            <a:spcBef>
              <a:spcPct val="0"/>
            </a:spcBef>
            <a:spcAft>
              <a:spcPct val="35000"/>
            </a:spcAft>
            <a:buNone/>
          </a:pPr>
          <a:r>
            <a:rPr lang="en-IE" sz="800" b="1" kern="1200"/>
            <a:t>Step 3: Supporting Director</a:t>
          </a:r>
        </a:p>
        <a:p>
          <a:pPr marL="57150" lvl="1" indent="-57150" algn="l" defTabSz="355600">
            <a:lnSpc>
              <a:spcPct val="90000"/>
            </a:lnSpc>
            <a:spcBef>
              <a:spcPct val="0"/>
            </a:spcBef>
            <a:spcAft>
              <a:spcPct val="15000"/>
            </a:spcAft>
            <a:buChar char="•"/>
          </a:pPr>
          <a:r>
            <a:rPr lang="en-IE" sz="800" kern="1200"/>
            <a:t>Review submission and assesses it's appropriateness for adoption within the relevant directorate.</a:t>
          </a:r>
          <a:endParaRPr lang="en-IE" sz="800" kern="1200">
            <a:highlight>
              <a:srgbClr val="FF00FF"/>
            </a:highlight>
          </a:endParaRPr>
        </a:p>
        <a:p>
          <a:pPr marL="57150" lvl="1" indent="-57150" algn="l" defTabSz="355600">
            <a:lnSpc>
              <a:spcPct val="90000"/>
            </a:lnSpc>
            <a:spcBef>
              <a:spcPct val="0"/>
            </a:spcBef>
            <a:spcAft>
              <a:spcPct val="15000"/>
            </a:spcAft>
            <a:buChar char="•"/>
          </a:pPr>
          <a:r>
            <a:rPr lang="en-IE" sz="800" kern="1200"/>
            <a:t>If s/he is satisfied with the information and intended purpose and value of the AI system, s/he may decide to provide sponsorship for the adoption of the AI solution and support the request. S/He may then forward the request to the Director of OSD/ISMS for consideration.</a:t>
          </a:r>
          <a:endParaRPr lang="en-IE" sz="800" kern="1200">
            <a:highlight>
              <a:srgbClr val="FF00FF"/>
            </a:highlight>
          </a:endParaRPr>
        </a:p>
        <a:p>
          <a:pPr marL="57150" lvl="1" indent="-57150" algn="l" defTabSz="355600">
            <a:lnSpc>
              <a:spcPct val="90000"/>
            </a:lnSpc>
            <a:spcBef>
              <a:spcPct val="0"/>
            </a:spcBef>
            <a:spcAft>
              <a:spcPct val="15000"/>
            </a:spcAft>
            <a:buChar char="•"/>
          </a:pPr>
          <a:r>
            <a:rPr lang="en-IE" sz="800" kern="1200"/>
            <a:t>If s/he is not satisfied with the information and intended purpose and value of the AI system, s/he may refuse the request. In this case, the Supporting Director must inform the relevant Line Manager who forwarded the request of their decision and the reasons for the refusal.</a:t>
          </a:r>
        </a:p>
      </dsp:txBody>
      <dsp:txXfrm>
        <a:off x="658951" y="3772873"/>
        <a:ext cx="3489137" cy="1465556"/>
      </dsp:txXfrm>
    </dsp:sp>
    <dsp:sp modelId="{310FE4A6-69CE-4794-8C5D-8040BF0AD570}">
      <dsp:nvSpPr>
        <dsp:cNvPr id="0" name=""/>
        <dsp:cNvSpPr/>
      </dsp:nvSpPr>
      <dsp:spPr>
        <a:xfrm>
          <a:off x="733434" y="5553398"/>
          <a:ext cx="5527511" cy="2148259"/>
        </a:xfrm>
        <a:prstGeom prst="roundRect">
          <a:avLst>
            <a:gd name="adj" fmla="val 10000"/>
          </a:avLst>
        </a:prstGeom>
        <a:solidFill>
          <a:schemeClr val="lt1">
            <a:hueOff val="0"/>
            <a:satOff val="0"/>
            <a:lumOff val="0"/>
            <a:alphaOff val="0"/>
          </a:schemeClr>
        </a:solidFill>
        <a:ln w="38100" cap="flat" cmpd="sng" algn="ctr">
          <a:solidFill>
            <a:schemeClr val="accent5">
              <a:shade val="80000"/>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l" defTabSz="355600">
            <a:lnSpc>
              <a:spcPct val="90000"/>
            </a:lnSpc>
            <a:spcBef>
              <a:spcPct val="0"/>
            </a:spcBef>
            <a:spcAft>
              <a:spcPct val="35000"/>
            </a:spcAft>
            <a:buNone/>
          </a:pPr>
          <a:r>
            <a:rPr lang="en-IE" sz="800" b="1" kern="1200"/>
            <a:t>Step 4: Director of OSD</a:t>
          </a:r>
        </a:p>
        <a:p>
          <a:pPr marL="57150" lvl="1" indent="-57150" algn="l" defTabSz="355600">
            <a:lnSpc>
              <a:spcPct val="90000"/>
            </a:lnSpc>
            <a:spcBef>
              <a:spcPct val="0"/>
            </a:spcBef>
            <a:spcAft>
              <a:spcPct val="15000"/>
            </a:spcAft>
            <a:buChar char="•"/>
          </a:pPr>
          <a:r>
            <a:rPr lang="en-IE" sz="800" kern="1200"/>
            <a:t>Consult with the </a:t>
          </a:r>
          <a:r>
            <a:rPr lang="en-IE" sz="800" b="1" i="1" u="sng" kern="1200">
              <a:solidFill>
                <a:schemeClr val="accent1"/>
              </a:solidFill>
            </a:rPr>
            <a:t>ETBI Guidance Note</a:t>
          </a:r>
          <a:r>
            <a:rPr lang="en-IE" sz="800" kern="1200"/>
            <a:t>, particularly the ‘AI Use Decision Matrix’</a:t>
          </a:r>
        </a:p>
        <a:p>
          <a:pPr marL="57150" lvl="1" indent="-57150" algn="l" defTabSz="355600">
            <a:lnSpc>
              <a:spcPct val="90000"/>
            </a:lnSpc>
            <a:spcBef>
              <a:spcPct val="0"/>
            </a:spcBef>
            <a:spcAft>
              <a:spcPct val="15000"/>
            </a:spcAft>
            <a:buChar char="•"/>
          </a:pPr>
          <a:r>
            <a:rPr lang="en-IE" sz="800" kern="1200"/>
            <a:t>Request that the appropriate teams such as the ISMS team review the submission. </a:t>
          </a:r>
        </a:p>
        <a:p>
          <a:pPr marL="57150" lvl="1" indent="-57150" algn="l" defTabSz="355600">
            <a:lnSpc>
              <a:spcPct val="90000"/>
            </a:lnSpc>
            <a:spcBef>
              <a:spcPct val="0"/>
            </a:spcBef>
            <a:spcAft>
              <a:spcPct val="15000"/>
            </a:spcAft>
            <a:buChar char="•"/>
          </a:pPr>
          <a:r>
            <a:rPr lang="en-IE" sz="800" kern="1200"/>
            <a:t>Together with the appropriate teams determine the risk level of the proposed AI system and whether AI training would need to be updated if the request were approved.</a:t>
          </a:r>
        </a:p>
        <a:p>
          <a:pPr marL="57150" lvl="1" indent="-57150" algn="l" defTabSz="355600">
            <a:lnSpc>
              <a:spcPct val="90000"/>
            </a:lnSpc>
            <a:spcBef>
              <a:spcPct val="0"/>
            </a:spcBef>
            <a:spcAft>
              <a:spcPct val="15000"/>
            </a:spcAft>
            <a:buChar char="•"/>
          </a:pPr>
          <a:r>
            <a:rPr lang="en-IE" sz="800" kern="1200"/>
            <a:t>If s/he decides to approve the request of the AI solution, s/he will ensure that the relevant users receive updated AI training prior to using the AI solution if required and request that ICT update the AI Adoption Register accordingly. The Director of OSD once satisfied will issue instruction to integrate the AI Solution which may involve enabling a feature in a system that already exists, or allowing access to a solution previously restricted.</a:t>
          </a:r>
        </a:p>
        <a:p>
          <a:pPr marL="57150" lvl="1" indent="-57150" algn="l" defTabSz="355600">
            <a:lnSpc>
              <a:spcPct val="90000"/>
            </a:lnSpc>
            <a:spcBef>
              <a:spcPct val="0"/>
            </a:spcBef>
            <a:spcAft>
              <a:spcPct val="15000"/>
            </a:spcAft>
            <a:buChar char="•"/>
          </a:pPr>
          <a:r>
            <a:rPr lang="en-IE" sz="800" kern="1200"/>
            <a:t>If s/he decides to reject the request of the AI solution, s/he will inform the relevant Supporting Director who forwarded the request of their decision and the reasons for the refusal.</a:t>
          </a:r>
        </a:p>
      </dsp:txBody>
      <dsp:txXfrm>
        <a:off x="796354" y="5616318"/>
        <a:ext cx="3750500" cy="2022419"/>
      </dsp:txXfrm>
    </dsp:sp>
    <dsp:sp modelId="{05CC1D14-C29B-4D25-A0AB-F6E3EF9F0E50}">
      <dsp:nvSpPr>
        <dsp:cNvPr id="0" name=""/>
        <dsp:cNvSpPr/>
      </dsp:nvSpPr>
      <dsp:spPr>
        <a:xfrm>
          <a:off x="986719" y="8033301"/>
          <a:ext cx="4664094" cy="817768"/>
        </a:xfrm>
        <a:prstGeom prst="roundRect">
          <a:avLst>
            <a:gd name="adj" fmla="val 10000"/>
          </a:avLst>
        </a:prstGeom>
        <a:solidFill>
          <a:schemeClr val="lt1">
            <a:hueOff val="0"/>
            <a:satOff val="0"/>
            <a:lumOff val="0"/>
            <a:alphaOff val="0"/>
          </a:schemeClr>
        </a:solidFill>
        <a:ln w="38100" cap="flat" cmpd="sng" algn="ctr">
          <a:solidFill>
            <a:schemeClr val="accent5">
              <a:shade val="80000"/>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l" defTabSz="355600">
            <a:lnSpc>
              <a:spcPct val="90000"/>
            </a:lnSpc>
            <a:spcBef>
              <a:spcPct val="0"/>
            </a:spcBef>
            <a:spcAft>
              <a:spcPct val="35000"/>
            </a:spcAft>
            <a:buNone/>
          </a:pPr>
          <a:r>
            <a:rPr lang="en-IE" sz="800" b="1" kern="1200">
              <a:latin typeface="+mn-lt"/>
            </a:rPr>
            <a:t>Step 5:  ICT</a:t>
          </a:r>
        </a:p>
        <a:p>
          <a:pPr marL="57150" lvl="1" indent="-57150" algn="l" defTabSz="355600">
            <a:lnSpc>
              <a:spcPct val="90000"/>
            </a:lnSpc>
            <a:spcBef>
              <a:spcPct val="0"/>
            </a:spcBef>
            <a:spcAft>
              <a:spcPct val="15000"/>
            </a:spcAft>
            <a:buChar char="•"/>
          </a:pPr>
          <a:r>
            <a:rPr lang="en-IE" sz="800" kern="1200">
              <a:latin typeface="+mn-lt"/>
            </a:rPr>
            <a:t>If the Director of OSD has approved the AI solution, ICT will implement the approved request accordingly, update the AI Adoption Register and consider whether the AI solution may require repeated sponsorship approval.</a:t>
          </a:r>
        </a:p>
      </dsp:txBody>
      <dsp:txXfrm>
        <a:off x="1010671" y="8057253"/>
        <a:ext cx="3222938" cy="769864"/>
      </dsp:txXfrm>
    </dsp:sp>
    <dsp:sp modelId="{5097431C-8C83-4E89-877E-AA2F50CB0DAD}">
      <dsp:nvSpPr>
        <dsp:cNvPr id="0" name=""/>
        <dsp:cNvSpPr/>
      </dsp:nvSpPr>
      <dsp:spPr>
        <a:xfrm>
          <a:off x="3857782" y="1174462"/>
          <a:ext cx="1044959" cy="1044959"/>
        </a:xfrm>
        <a:prstGeom prst="downArrow">
          <a:avLst>
            <a:gd name="adj1" fmla="val 55000"/>
            <a:gd name="adj2" fmla="val 45000"/>
          </a:avLst>
        </a:prstGeom>
        <a:solidFill>
          <a:schemeClr val="lt1">
            <a:alpha val="90000"/>
            <a:tint val="40000"/>
            <a:hueOff val="0"/>
            <a:satOff val="0"/>
            <a:lumOff val="0"/>
            <a:alphaOff val="0"/>
          </a:schemeClr>
        </a:solidFill>
        <a:ln w="25400" cap="flat" cmpd="sng" algn="ctr">
          <a:solidFill>
            <a:schemeClr val="accent5">
              <a:alpha val="9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1600200">
            <a:lnSpc>
              <a:spcPct val="90000"/>
            </a:lnSpc>
            <a:spcBef>
              <a:spcPct val="0"/>
            </a:spcBef>
            <a:spcAft>
              <a:spcPct val="35000"/>
            </a:spcAft>
            <a:buNone/>
          </a:pPr>
          <a:endParaRPr lang="en-IE" sz="3600" kern="1200">
            <a:solidFill>
              <a:sysClr val="windowText" lastClr="000000"/>
            </a:solidFill>
          </a:endParaRPr>
        </a:p>
      </dsp:txBody>
      <dsp:txXfrm>
        <a:off x="4092898" y="1174462"/>
        <a:ext cx="574727" cy="786332"/>
      </dsp:txXfrm>
    </dsp:sp>
    <dsp:sp modelId="{B2A4D5E7-23E7-4921-AFAF-96AA6EA626AC}">
      <dsp:nvSpPr>
        <dsp:cNvPr id="0" name=""/>
        <dsp:cNvSpPr/>
      </dsp:nvSpPr>
      <dsp:spPr>
        <a:xfrm>
          <a:off x="4324918" y="2932164"/>
          <a:ext cx="1044959" cy="1044959"/>
        </a:xfrm>
        <a:prstGeom prst="downArrow">
          <a:avLst>
            <a:gd name="adj1" fmla="val 55000"/>
            <a:gd name="adj2" fmla="val 45000"/>
          </a:avLst>
        </a:prstGeom>
        <a:solidFill>
          <a:schemeClr val="lt1">
            <a:alpha val="90000"/>
            <a:tint val="40000"/>
            <a:hueOff val="0"/>
            <a:satOff val="0"/>
            <a:lumOff val="0"/>
            <a:alphaOff val="0"/>
          </a:schemeClr>
        </a:solidFill>
        <a:ln w="25400" cap="flat" cmpd="sng" algn="ctr">
          <a:solidFill>
            <a:schemeClr val="accent5">
              <a:alpha val="9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1600200">
            <a:lnSpc>
              <a:spcPct val="90000"/>
            </a:lnSpc>
            <a:spcBef>
              <a:spcPct val="0"/>
            </a:spcBef>
            <a:spcAft>
              <a:spcPct val="35000"/>
            </a:spcAft>
            <a:buNone/>
          </a:pPr>
          <a:endParaRPr lang="en-IE" sz="3600" kern="1200">
            <a:solidFill>
              <a:sysClr val="windowText" lastClr="000000"/>
            </a:solidFill>
          </a:endParaRPr>
        </a:p>
      </dsp:txBody>
      <dsp:txXfrm>
        <a:off x="4560034" y="2932164"/>
        <a:ext cx="574727" cy="786332"/>
      </dsp:txXfrm>
    </dsp:sp>
    <dsp:sp modelId="{64F79DF0-20C5-4BC2-85A4-9945F50676DE}">
      <dsp:nvSpPr>
        <dsp:cNvPr id="0" name=""/>
        <dsp:cNvSpPr/>
      </dsp:nvSpPr>
      <dsp:spPr>
        <a:xfrm>
          <a:off x="4620085" y="4787745"/>
          <a:ext cx="1044959" cy="1044959"/>
        </a:xfrm>
        <a:prstGeom prst="downArrow">
          <a:avLst>
            <a:gd name="adj1" fmla="val 55000"/>
            <a:gd name="adj2" fmla="val 45000"/>
          </a:avLst>
        </a:prstGeom>
        <a:solidFill>
          <a:schemeClr val="lt1">
            <a:alpha val="90000"/>
            <a:tint val="40000"/>
            <a:hueOff val="0"/>
            <a:satOff val="0"/>
            <a:lumOff val="0"/>
            <a:alphaOff val="0"/>
          </a:schemeClr>
        </a:solidFill>
        <a:ln w="25400" cap="flat" cmpd="sng" algn="ctr">
          <a:solidFill>
            <a:schemeClr val="accent5">
              <a:alpha val="9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1600200">
            <a:lnSpc>
              <a:spcPct val="90000"/>
            </a:lnSpc>
            <a:spcBef>
              <a:spcPct val="0"/>
            </a:spcBef>
            <a:spcAft>
              <a:spcPct val="35000"/>
            </a:spcAft>
            <a:buNone/>
          </a:pPr>
          <a:endParaRPr lang="en-IE" sz="3600" kern="1200">
            <a:solidFill>
              <a:sysClr val="windowText" lastClr="000000"/>
            </a:solidFill>
          </a:endParaRPr>
        </a:p>
      </dsp:txBody>
      <dsp:txXfrm>
        <a:off x="4855201" y="4787745"/>
        <a:ext cx="574727" cy="786332"/>
      </dsp:txXfrm>
    </dsp:sp>
    <dsp:sp modelId="{851D4FC5-21C9-412E-BC64-90ED7D6EBDFE}">
      <dsp:nvSpPr>
        <dsp:cNvPr id="0" name=""/>
        <dsp:cNvSpPr/>
      </dsp:nvSpPr>
      <dsp:spPr>
        <a:xfrm>
          <a:off x="4494155" y="7321919"/>
          <a:ext cx="1044959" cy="1044959"/>
        </a:xfrm>
        <a:prstGeom prst="downArrow">
          <a:avLst>
            <a:gd name="adj1" fmla="val 55000"/>
            <a:gd name="adj2" fmla="val 45000"/>
          </a:avLst>
        </a:prstGeom>
        <a:solidFill>
          <a:schemeClr val="lt1">
            <a:alpha val="90000"/>
            <a:tint val="40000"/>
            <a:hueOff val="0"/>
            <a:satOff val="0"/>
            <a:lumOff val="0"/>
            <a:alphaOff val="0"/>
          </a:schemeClr>
        </a:solidFill>
        <a:ln w="25400" cap="flat" cmpd="sng" algn="ctr">
          <a:solidFill>
            <a:schemeClr val="accent5">
              <a:alpha val="9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1600200">
            <a:lnSpc>
              <a:spcPct val="90000"/>
            </a:lnSpc>
            <a:spcBef>
              <a:spcPct val="0"/>
            </a:spcBef>
            <a:spcAft>
              <a:spcPct val="35000"/>
            </a:spcAft>
            <a:buNone/>
          </a:pPr>
          <a:endParaRPr lang="en-IE" sz="3600" kern="1200">
            <a:solidFill>
              <a:sysClr val="windowText" lastClr="000000"/>
            </a:solidFill>
          </a:endParaRPr>
        </a:p>
      </dsp:txBody>
      <dsp:txXfrm>
        <a:off x="4729271" y="7321919"/>
        <a:ext cx="574727" cy="786332"/>
      </dsp:txXfrm>
    </dsp:sp>
  </dsp:spTree>
</dsp:drawing>
</file>

<file path=word/diagrams/layout1.xml><?xml version="1.0" encoding="utf-8"?>
<dgm:layoutDef xmlns:dgm="http://schemas.openxmlformats.org/drawingml/2006/diagram" xmlns:a="http://schemas.openxmlformats.org/drawingml/2006/main" uniqueId="urn:microsoft.com/office/officeart/2005/8/layout/vProcess5">
  <dgm:title val=""/>
  <dgm:desc val=""/>
  <dgm:catLst>
    <dgm:cat type="process" pri="14000"/>
  </dgm:catLst>
  <dgm:sampData>
    <dgm:dataModel>
      <dgm:ptLst>
        <dgm:pt modelId="0" type="doc"/>
        <dgm:pt modelId="1">
          <dgm:prSet phldr="1"/>
        </dgm:pt>
        <dgm:pt modelId="2">
          <dgm:prSet phldr="1"/>
        </dgm:pt>
        <dgm:pt modelId="3">
          <dgm:prSet phldr="1"/>
        </dgm:pt>
      </dgm:ptLst>
      <dgm:cxnLst>
        <dgm:cxn modelId="5" srcId="0" destId="1" srcOrd="0" destOrd="0"/>
        <dgm:cxn modelId="6" srcId="0" destId="2" srcOrd="1" destOrd="0"/>
        <dgm:cxn modelId="7" srcId="0" destId="3" srcOrd="2"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6" srcId="0" destId="1" srcOrd="0" destOrd="0"/>
        <dgm:cxn modelId="7" srcId="0" destId="2" srcOrd="1" destOrd="0"/>
        <dgm:cxn modelId="8" srcId="0" destId="3" srcOrd="2" destOrd="0"/>
        <dgm:cxn modelId="9" srcId="0" destId="4" srcOrd="3" destOrd="0"/>
      </dgm:cxnLst>
      <dgm:bg/>
      <dgm:whole/>
    </dgm:dataModel>
  </dgm:clrData>
  <dgm:layoutNode name="outerComposite">
    <dgm:varLst>
      <dgm:chMax val="5"/>
      <dgm:dir/>
      <dgm:resizeHandles val="exact"/>
    </dgm:varLst>
    <dgm:alg type="composite"/>
    <dgm:shape xmlns:r="http://schemas.openxmlformats.org/officeDocument/2006/relationships" r:blip="">
      <dgm:adjLst/>
    </dgm:shape>
    <dgm:presOf/>
    <dgm:choose name="Name0">
      <dgm:if name="Name1" func="var" arg="dir" op="equ" val="norm">
        <dgm:constrLst>
          <dgm:constr type="primFontSz" for="ch" ptType="node" op="equ" val="65"/>
          <dgm:constr type="w" for="ch" forName="dummyMaxCanvas" refType="w"/>
          <dgm:constr type="h" for="ch" forName="dummyMaxCanvas" refType="h"/>
          <dgm:constr type="w" for="ch" forName="OneNode_1" refType="w"/>
          <dgm:constr type="h" for="ch" forName="OneNode_1" refType="h" fact="0.5"/>
          <dgm:constr type="ctrY" for="ch" forName="OneNode_1" refType="h" fact="0.5"/>
          <dgm:constr type="w" for="ch" forName="TwoNodes_1" refType="w" fact="0.85"/>
          <dgm:constr type="h" for="ch" forName="TwoNodes_1" refType="h" fact="0.45"/>
          <dgm:constr type="t" for="ch" forName="TwoNodes_1"/>
          <dgm:constr type="l" for="ch" forName="TwoNodes_1"/>
          <dgm:constr type="w" for="ch" forName="TwoNodes_2" refType="w" fact="0.85"/>
          <dgm:constr type="h" for="ch" forName="TwoNodes_2" refType="h" fact="0.45"/>
          <dgm:constr type="b" for="ch" forName="TwoNodes_2" refType="h"/>
          <dgm:constr type="r" for="ch" forName="TwoNodes_2" refType="w"/>
          <dgm:constr type="w" for="ch" forName="TwoConn_1-2" refType="h" refFor="ch" refForName="TwoNodes_1" fact="0.65"/>
          <dgm:constr type="h" for="ch" forName="TwoConn_1-2" refType="h" refFor="ch" refForName="TwoNodes_1" fact="0.65"/>
          <dgm:constr type="ctrY" for="ch" forName="TwoConn_1-2" refType="h" fact="0.5"/>
          <dgm:constr type="r" for="ch" forName="TwoConn_1-2" refType="r" refFor="ch" refForName="TwoNodes_1"/>
          <dgm:constr type="r" for="ch" forName="TwoNodes_1_text" refType="l" refFor="ch" refForName="TwoConn_1-2"/>
          <dgm:constr type="rOff" for="ch" forName="TwoNodes_1_text" refType="w" refFor="ch" refForName="TwoConn_1-2" fact="-0.5"/>
          <dgm:constr type="t" for="ch" forName="TwoNodes_1_text" refType="t" refFor="ch" refForName="TwoNodes_1"/>
          <dgm:constr type="b" for="ch" forName="TwoNodes_1_text" refType="b" refFor="ch" refForName="TwoNodes_1"/>
          <dgm:constr type="l" for="ch" forName="TwoNodes_1_text" refType="l" refFor="ch" refForName="TwoNodes_1"/>
          <dgm:constr type="r" for="ch" forName="TwoNodes_2_text" refType="l" refFor="ch" refForName="TwoConn_1-2"/>
          <dgm:constr type="t" for="ch" forName="TwoNodes_2_text" refType="t" refFor="ch" refForName="TwoNodes_2"/>
          <dgm:constr type="b" for="ch" forName="TwoNodes_2_text" refType="b" refFor="ch" refForName="TwoNodes_2"/>
          <dgm:constr type="l" for="ch" forName="TwoNodes_2_text" refType="l" refFor="ch" refForName="TwoNodes_2"/>
          <dgm:constr type="w" for="ch" forName="ThreeNodes_1" refType="w" fact="0.85"/>
          <dgm:constr type="h" for="ch" forName="ThreeNodes_1" refType="h" fact="0.3"/>
          <dgm:constr type="t" for="ch" forName="ThreeNodes_1"/>
          <dgm:constr type="l" for="ch" forName="ThreeNodes_1"/>
          <dgm:constr type="w" for="ch" forName="ThreeNodes_2" refType="w" fact="0.85"/>
          <dgm:constr type="h" for="ch" forName="ThreeNodes_2" refType="h" fact="0.3"/>
          <dgm:constr type="ctrY" for="ch" forName="ThreeNodes_2" refType="h" fact="0.5"/>
          <dgm:constr type="ctrX" for="ch" forName="ThreeNodes_2" refType="w" fact="0.5"/>
          <dgm:constr type="w" for="ch" forName="ThreeNodes_3" refType="w" fact="0.85"/>
          <dgm:constr type="h" for="ch" forName="ThreeNodes_3" refType="h" fact="0.3"/>
          <dgm:constr type="b" for="ch" forName="ThreeNodes_3" refType="h"/>
          <dgm:constr type="r" for="ch" forName="ThreeNodes_3" refType="w"/>
          <dgm:constr type="w" for="ch" forName="ThreeConn_1-2" refType="h" refFor="ch" refForName="ThreeNodes_1" fact="0.65"/>
          <dgm:constr type="h" for="ch" forName="ThreeConn_1-2" refType="h" refFor="ch" refForName="ThreeNodes_1" fact="0.65"/>
          <dgm:constr type="ctrY" for="ch" forName="ThreeConn_1-2" refType="h" fact="0.325"/>
          <dgm:constr type="r" for="ch" forName="ThreeConn_1-2" refType="r" refFor="ch" refForName="ThreeNodes_1"/>
          <dgm:constr type="w" for="ch" forName="ThreeConn_2-3" refType="h" refFor="ch" refForName="ThreeNodes_2" fact="0.65"/>
          <dgm:constr type="h" for="ch" forName="ThreeConn_2-3" refType="h" refFor="ch" refForName="ThreeNodes_2" fact="0.65"/>
          <dgm:constr type="ctrY" for="ch" forName="ThreeConn_2-3" refType="h" fact="0.673"/>
          <dgm:constr type="r" for="ch" forName="ThreeConn_2-3" refType="r" refFor="ch" refForName="ThreeNodes_2"/>
          <dgm:constr type="r" for="ch" forName="ThreeNodes_1_text" refType="l" refFor="ch" refForName="ThreeConn_1-2"/>
          <dgm:constr type="rOff" for="ch" forName="ThreeNodes_1_text" refType="w" refFor="ch" refForName="ThreeConn_1-2" fact="-0.57"/>
          <dgm:constr type="t" for="ch" forName="ThreeNodes_1_text" refType="t" refFor="ch" refForName="ThreeNodes_1"/>
          <dgm:constr type="b" for="ch" forName="ThreeNodes_1_text" refType="b" refFor="ch" refForName="ThreeNodes_1"/>
          <dgm:constr type="l" for="ch" forName="ThreeNodes_1_text" refType="l" refFor="ch" refForName="ThreeNodes_1"/>
          <dgm:constr type="r" for="ch" forName="ThreeNodes_2_text" refType="l" refFor="ch" refForName="ThreeConn_1-2"/>
          <dgm:constr type="t" for="ch" forName="ThreeNodes_2_text" refType="t" refFor="ch" refForName="ThreeNodes_2"/>
          <dgm:constr type="b" for="ch" forName="ThreeNodes_2_text" refType="b" refFor="ch" refForName="ThreeNodes_2"/>
          <dgm:constr type="l" for="ch" forName="ThreeNodes_2_text" refType="l" refFor="ch" refForName="ThreeNodes_2"/>
          <dgm:constr type="r" for="ch" forName="ThreeNodes_3_text" refType="l" refFor="ch" refForName="ThreeConn_2-3"/>
          <dgm:constr type="t" for="ch" forName="ThreeNodes_3_text" refType="t" refFor="ch" refForName="ThreeNodes_3"/>
          <dgm:constr type="b" for="ch" forName="ThreeNodes_3_text" refType="b" refFor="ch" refForName="ThreeNodes_3"/>
          <dgm:constr type="l" for="ch" forName="ThreeNodes_3_text" refType="l" refFor="ch" refForName="ThreeNodes_3"/>
          <dgm:constr type="w" for="ch" forName="FourNodes_1" refType="w" fact="0.8"/>
          <dgm:constr type="h" for="ch" forName="FourNodes_1" refType="h" fact="0.22"/>
          <dgm:constr type="t" for="ch" forName="FourNodes_1"/>
          <dgm:constr type="l" for="ch" forName="FourNodes_1"/>
          <dgm:constr type="w" for="ch" forName="FourNodes_2" refType="w" fact="0.8"/>
          <dgm:constr type="h" for="ch" forName="FourNodes_2" refType="h" fact="0.22"/>
          <dgm:constr type="ctrY" for="ch" forName="FourNodes_2" refType="h" fact="0.37"/>
          <dgm:constr type="ctrX" for="ch" forName="FourNodes_2" refType="w" fact="0.467"/>
          <dgm:constr type="w" for="ch" forName="FourNodes_3" refType="w" fact="0.8"/>
          <dgm:constr type="h" for="ch" forName="FourNodes_3" refType="h" fact="0.22"/>
          <dgm:constr type="ctrY" for="ch" forName="FourNodes_3" refType="h" fact="0.63"/>
          <dgm:constr type="ctrX" for="ch" forName="FourNodes_3" refType="w" fact="0.533"/>
          <dgm:constr type="w" for="ch" forName="FourNodes_4" refType="w" fact="0.8"/>
          <dgm:constr type="h" for="ch" forName="FourNodes_4" refType="h" fact="0.22"/>
          <dgm:constr type="b" for="ch" forName="FourNodes_4" refType="h"/>
          <dgm:constr type="r" for="ch" forName="FourNodes_4" refType="w"/>
          <dgm:constr type="w" for="ch" forName="FourConn_1-2" refType="h" refFor="ch" refForName="FourNodes_1" fact="0.65"/>
          <dgm:constr type="h" for="ch" forName="FourConn_1-2" refType="h" refFor="ch" refForName="FourNodes_1" fact="0.65"/>
          <dgm:constr type="ctrY" for="ch" forName="FourConn_1-2" refType="h" fact="0.24"/>
          <dgm:constr type="r" for="ch" forName="FourConn_1-2" refType="r" refFor="ch" refForName="FourNodes_1"/>
          <dgm:constr type="w" for="ch" forName="FourConn_2-3" refType="h" refFor="ch" refForName="FourNodes_2" fact="0.65"/>
          <dgm:constr type="h" for="ch" forName="FourConn_2-3" refType="h" refFor="ch" refForName="FourNodes_2" fact="0.65"/>
          <dgm:constr type="ctrY" for="ch" forName="FourConn_2-3" refType="h" fact="0.5"/>
          <dgm:constr type="r" for="ch" forName="FourConn_2-3" refType="r" refFor="ch" refForName="FourNodes_2"/>
          <dgm:constr type="w" for="ch" forName="FourConn_3-4" refType="h" refFor="ch" refForName="FourNodes_3" fact="0.65"/>
          <dgm:constr type="h" for="ch" forName="FourConn_3-4" refType="h" refFor="ch" refForName="FourNodes_3" fact="0.65"/>
          <dgm:constr type="ctrY" for="ch" forName="FourConn_3-4" refType="h" fact="0.76"/>
          <dgm:constr type="r" for="ch" forName="FourConn_3-4" refType="r" refFor="ch" refForName="FourNodes_3"/>
          <dgm:constr type="r" for="ch" forName="FourNodes_1_text" refType="l" refFor="ch" refForName="FourConn_1-2"/>
          <dgm:constr type="rOff" for="ch" forName="FourNodes_1_text" refType="w" refFor="ch" refForName="FourConn_1-2" fact="-0.7"/>
          <dgm:constr type="t" for="ch" forName="FourNodes_1_text" refType="t" refFor="ch" refForName="FourNodes_1"/>
          <dgm:constr type="b" for="ch" forName="FourNodes_1_text" refType="b" refFor="ch" refForName="FourNodes_1"/>
          <dgm:constr type="l" for="ch" forName="FourNodes_1_text" refType="l" refFor="ch" refForName="FourNodes_1"/>
          <dgm:constr type="r" for="ch" forName="FourNodes_2_text" refType="l" refFor="ch" refForName="FourConn_1-2"/>
          <dgm:constr type="t" for="ch" forName="FourNodes_2_text" refType="t" refFor="ch" refForName="FourNodes_2"/>
          <dgm:constr type="b" for="ch" forName="FourNodes_2_text" refType="b" refFor="ch" refForName="FourNodes_2"/>
          <dgm:constr type="l" for="ch" forName="FourNodes_2_text" refType="l" refFor="ch" refForName="FourNodes_2"/>
          <dgm:constr type="r" for="ch" forName="FourNodes_3_text" refType="l" refFor="ch" refForName="FourConn_2-3"/>
          <dgm:constr type="t" for="ch" forName="FourNodes_3_text" refType="t" refFor="ch" refForName="FourNodes_3"/>
          <dgm:constr type="b" for="ch" forName="FourNodes_3_text" refType="b" refFor="ch" refForName="FourNodes_3"/>
          <dgm:constr type="l" for="ch" forName="FourNodes_3_text" refType="l" refFor="ch" refForName="FourNodes_3"/>
          <dgm:constr type="r" for="ch" forName="FourNodes_4_text" refType="l" refFor="ch" refForName="FourConn_3-4"/>
          <dgm:constr type="t" for="ch" forName="FourNodes_4_text" refType="t" refFor="ch" refForName="FourNodes_4"/>
          <dgm:constr type="b" for="ch" forName="FourNodes_4_text" refType="b" refFor="ch" refForName="FourNodes_4"/>
          <dgm:constr type="l" for="ch" forName="FourNodes_4_text" refType="l" refFor="ch" refForName="FourNodes_4"/>
          <dgm:constr type="w" for="ch" forName="FiveNodes_1" refType="w" fact="0.77"/>
          <dgm:constr type="h" for="ch" forName="FiveNodes_1" refType="h" fact="0.18"/>
          <dgm:constr type="t" for="ch" forName="FiveNodes_1"/>
          <dgm:constr type="l" for="ch" forName="FiveNodes_1"/>
          <dgm:constr type="w" for="ch" forName="FiveNodes_2" refType="w" fact="0.77"/>
          <dgm:constr type="h" for="ch" forName="FiveNodes_2" refType="h" fact="0.18"/>
          <dgm:constr type="ctrY" for="ch" forName="FiveNodes_2" refType="h" fact="0.295"/>
          <dgm:constr type="ctrX" for="ch" forName="FiveNodes_2" refType="w" fact="0.4425"/>
          <dgm:constr type="w" for="ch" forName="FiveNodes_3" refType="w" fact="0.77"/>
          <dgm:constr type="h" for="ch" forName="FiveNodes_3" refType="h" fact="0.18"/>
          <dgm:constr type="ctrY" for="ch" forName="FiveNodes_3" refType="h" fact="0.5"/>
          <dgm:constr type="ctrX" for="ch" forName="FiveNodes_3" refType="w" fact="0.5"/>
          <dgm:constr type="w" for="ch" forName="FiveNodes_4" refType="w" fact="0.77"/>
          <dgm:constr type="h" for="ch" forName="FiveNodes_4" refType="h" fact="0.18"/>
          <dgm:constr type="ctrY" for="ch" forName="FiveNodes_4" refType="h" fact="0.705"/>
          <dgm:constr type="ctrX" for="ch" forName="FiveNodes_4" refType="w" fact="0.5575"/>
          <dgm:constr type="w" for="ch" forName="FiveNodes_5" refType="w" fact="0.77"/>
          <dgm:constr type="h" for="ch" forName="FiveNodes_5" refType="h" fact="0.18"/>
          <dgm:constr type="b" for="ch" forName="FiveNodes_5" refType="h"/>
          <dgm:constr type="r" for="ch" forName="FiveNodes_5" refType="w"/>
          <dgm:constr type="w" for="ch" forName="FiveConn_1-2" refType="h" refFor="ch" refForName="FiveNodes_1" fact="0.65"/>
          <dgm:constr type="h" for="ch" forName="FiveConn_1-2" refType="h" refFor="ch" refForName="FiveNodes_1" fact="0.65"/>
          <dgm:constr type="ctrY" for="ch" forName="FiveConn_1-2" refType="h" fact="0.19"/>
          <dgm:constr type="r" for="ch" forName="FiveConn_1-2" refType="r" refFor="ch" refForName="FiveNodes_1"/>
          <dgm:constr type="w" for="ch" forName="FiveConn_2-3" refType="h" refFor="ch" refForName="FiveNodes_2" fact="0.65"/>
          <dgm:constr type="h" for="ch" forName="FiveConn_2-3" refType="h" refFor="ch" refForName="FiveNodes_2" fact="0.65"/>
          <dgm:constr type="ctrY" for="ch" forName="FiveConn_2-3" refType="h" fact="0.395"/>
          <dgm:constr type="r" for="ch" forName="FiveConn_2-3" refType="r" refFor="ch" refForName="FiveNodes_2"/>
          <dgm:constr type="w" for="ch" forName="FiveConn_3-4" refType="h" refFor="ch" refForName="FiveNodes_3" fact="0.65"/>
          <dgm:constr type="h" for="ch" forName="FiveConn_3-4" refType="h" refFor="ch" refForName="FiveNodes_3" fact="0.65"/>
          <dgm:constr type="ctrY" for="ch" forName="FiveConn_3-4" refType="h" fact="0.597"/>
          <dgm:constr type="r" for="ch" forName="FiveConn_3-4" refType="r" refFor="ch" refForName="FiveNodes_3"/>
          <dgm:constr type="w" for="ch" forName="FiveConn_4-5" refType="h" refFor="ch" refForName="FiveNodes_4" fact="0.65"/>
          <dgm:constr type="h" for="ch" forName="FiveConn_4-5" refType="h" refFor="ch" refForName="FiveNodes_4" fact="0.65"/>
          <dgm:constr type="ctrY" for="ch" forName="FiveConn_4-5" refType="h" fact="0.804"/>
          <dgm:constr type="r" for="ch" forName="FiveConn_4-5" refType="r" refFor="ch" refForName="FiveNodes_4"/>
          <dgm:constr type="r" for="ch" forName="FiveNodes_1_text" refType="l" refFor="ch" refForName="FiveConn_1-2"/>
          <dgm:constr type="rOff" for="ch" forName="FiveNodes_1_text" refType="w" refFor="ch" refForName="FiveConn_1-2" fact="-0.75"/>
          <dgm:constr type="t" for="ch" forName="FiveNodes_1_text" refType="t" refFor="ch" refForName="FiveNodes_1"/>
          <dgm:constr type="b" for="ch" forName="FiveNodes_1_text" refType="b" refFor="ch" refForName="FiveNodes_1"/>
          <dgm:constr type="l" for="ch" forName="FiveNodes_1_text" refType="l" refFor="ch" refForName="FiveNodes_1"/>
          <dgm:constr type="r" for="ch" forName="FiveNodes_2_text" refType="l" refFor="ch" refForName="FiveConn_1-2"/>
          <dgm:constr type="t" for="ch" forName="FiveNodes_2_text" refType="t" refFor="ch" refForName="FiveNodes_2"/>
          <dgm:constr type="b" for="ch" forName="FiveNodes_2_text" refType="b" refFor="ch" refForName="FiveNodes_2"/>
          <dgm:constr type="l" for="ch" forName="FiveNodes_2_text" refType="l" refFor="ch" refForName="FiveNodes_2"/>
          <dgm:constr type="r" for="ch" forName="FiveNodes_3_text" refType="l" refFor="ch" refForName="FiveConn_2-3"/>
          <dgm:constr type="t" for="ch" forName="FiveNodes_3_text" refType="t" refFor="ch" refForName="FiveNodes_3"/>
          <dgm:constr type="b" for="ch" forName="FiveNodes_3_text" refType="b" refFor="ch" refForName="FiveNodes_3"/>
          <dgm:constr type="l" for="ch" forName="FiveNodes_3_text" refType="l" refFor="ch" refForName="FiveNodes_3"/>
          <dgm:constr type="r" for="ch" forName="FiveNodes_4_text" refType="l" refFor="ch" refForName="FiveConn_3-4"/>
          <dgm:constr type="t" for="ch" forName="FiveNodes_4_text" refType="t" refFor="ch" refForName="FiveNodes_4"/>
          <dgm:constr type="b" for="ch" forName="FiveNodes_4_text" refType="b" refFor="ch" refForName="FiveNodes_4"/>
          <dgm:constr type="l" for="ch" forName="FiveNodes_4_text" refType="l" refFor="ch" refForName="FiveNodes_4"/>
          <dgm:constr type="r" for="ch" forName="FiveNodes_5_text" refType="l" refFor="ch" refForName="FiveConn_4-5"/>
          <dgm:constr type="t" for="ch" forName="FiveNodes_5_text" refType="t" refFor="ch" refForName="FiveNodes_5"/>
          <dgm:constr type="b" for="ch" forName="FiveNodes_5_text" refType="b" refFor="ch" refForName="FiveNodes_5"/>
          <dgm:constr type="l" for="ch" forName="FiveNodes_5_text" refType="l" refFor="ch" refForName="FiveNodes_5"/>
        </dgm:constrLst>
      </dgm:if>
      <dgm:else name="Name2">
        <dgm:constrLst>
          <dgm:constr type="primFontSz" for="ch" ptType="node" op="equ" val="65"/>
          <dgm:constr type="w" for="ch" forName="dummyMaxCanvas" refType="w"/>
          <dgm:constr type="h" for="ch" forName="dummyMaxCanvas" refType="h"/>
          <dgm:constr type="w" for="ch" forName="OneNode_1" refType="w"/>
          <dgm:constr type="h" for="ch" forName="OneNode_1" refType="h" fact="0.5"/>
          <dgm:constr type="ctrY" for="ch" forName="OneNode_1" refType="h" fact="0.5"/>
          <dgm:constr type="w" for="ch" forName="TwoNodes_1" refType="w" fact="0.85"/>
          <dgm:constr type="h" for="ch" forName="TwoNodes_1" refType="h" fact="0.45"/>
          <dgm:constr type="t" for="ch" forName="TwoNodes_1"/>
          <dgm:constr type="r" for="ch" forName="TwoNodes_1" refType="w"/>
          <dgm:constr type="w" for="ch" forName="TwoNodes_2" refType="w" fact="0.85"/>
          <dgm:constr type="h" for="ch" forName="TwoNodes_2" refType="h" fact="0.45"/>
          <dgm:constr type="b" for="ch" forName="TwoNodes_2" refType="h"/>
          <dgm:constr type="l" for="ch" forName="TwoNodes_2"/>
          <dgm:constr type="w" for="ch" forName="TwoConn_1-2" refType="h" refFor="ch" refForName="TwoNodes_1" fact="0.65"/>
          <dgm:constr type="h" for="ch" forName="TwoConn_1-2" refType="h" refFor="ch" refForName="TwoNodes_1" fact="0.65"/>
          <dgm:constr type="ctrY" for="ch" forName="TwoConn_1-2" refType="h" fact="0.5"/>
          <dgm:constr type="l" for="ch" forName="TwoConn_1-2" refType="l" refFor="ch" refForName="TwoNodes_1"/>
          <dgm:constr type="l" for="ch" forName="TwoNodes_1_text" refType="r" refFor="ch" refForName="TwoConn_1-2"/>
          <dgm:constr type="lOff" for="ch" forName="TwoNodes_1_text" refType="w" refFor="ch" refForName="TwoConn_1-2" fact="0.5"/>
          <dgm:constr type="t" for="ch" forName="TwoNodes_1_text" refType="t" refFor="ch" refForName="TwoNodes_1"/>
          <dgm:constr type="b" for="ch" forName="TwoNodes_1_text" refType="b" refFor="ch" refForName="TwoNodes_1"/>
          <dgm:constr type="r" for="ch" forName="TwoNodes_1_text" refType="r" refFor="ch" refForName="TwoNodes_1"/>
          <dgm:constr type="l" for="ch" forName="TwoNodes_2_text" refType="r" refFor="ch" refForName="TwoConn_1-2"/>
          <dgm:constr type="t" for="ch" forName="TwoNodes_2_text" refType="t" refFor="ch" refForName="TwoNodes_2"/>
          <dgm:constr type="b" for="ch" forName="TwoNodes_2_text" refType="b" refFor="ch" refForName="TwoNodes_2"/>
          <dgm:constr type="r" for="ch" forName="TwoNodes_2_text" refType="r" refFor="ch" refForName="TwoNodes_2"/>
          <dgm:constr type="w" for="ch" forName="ThreeNodes_1" refType="w" fact="0.85"/>
          <dgm:constr type="h" for="ch" forName="ThreeNodes_1" refType="h" fact="0.3"/>
          <dgm:constr type="t" for="ch" forName="ThreeNodes_1"/>
          <dgm:constr type="r" for="ch" forName="ThreeNodes_1" refType="w"/>
          <dgm:constr type="w" for="ch" forName="ThreeNodes_2" refType="w" fact="0.85"/>
          <dgm:constr type="h" for="ch" forName="ThreeNodes_2" refType="h" fact="0.3"/>
          <dgm:constr type="ctrY" for="ch" forName="ThreeNodes_2" refType="h" fact="0.5"/>
          <dgm:constr type="ctrX" for="ch" forName="ThreeNodes_2" refType="w" fact="0.5"/>
          <dgm:constr type="w" for="ch" forName="ThreeNodes_3" refType="w" fact="0.85"/>
          <dgm:constr type="h" for="ch" forName="ThreeNodes_3" refType="h" fact="0.3"/>
          <dgm:constr type="b" for="ch" forName="ThreeNodes_3" refType="h"/>
          <dgm:constr type="l" for="ch" forName="ThreeNodes_3"/>
          <dgm:constr type="w" for="ch" forName="ThreeConn_1-2" refType="h" refFor="ch" refForName="ThreeNodes_1" fact="0.65"/>
          <dgm:constr type="h" for="ch" forName="ThreeConn_1-2" refType="h" refFor="ch" refForName="ThreeNodes_1" fact="0.65"/>
          <dgm:constr type="ctrY" for="ch" forName="ThreeConn_1-2" refType="h" fact="0.325"/>
          <dgm:constr type="l" for="ch" forName="ThreeConn_1-2" refType="l" refFor="ch" refForName="ThreeNodes_1"/>
          <dgm:constr type="w" for="ch" forName="ThreeConn_2-3" refType="h" refFor="ch" refForName="ThreeNodes_2" fact="0.65"/>
          <dgm:constr type="h" for="ch" forName="ThreeConn_2-3" refType="h" refFor="ch" refForName="ThreeNodes_2" fact="0.65"/>
          <dgm:constr type="ctrY" for="ch" forName="ThreeConn_2-3" refType="h" fact="0.673"/>
          <dgm:constr type="l" for="ch" forName="ThreeConn_2-3" refType="l" refFor="ch" refForName="ThreeNodes_2"/>
          <dgm:constr type="l" for="ch" forName="ThreeNodes_1_text" refType="r" refFor="ch" refForName="ThreeConn_1-2"/>
          <dgm:constr type="lOff" for="ch" forName="ThreeNodes_1_text" refType="w" refFor="ch" refForName="ThreeConn_1-2" fact="0.55"/>
          <dgm:constr type="t" for="ch" forName="ThreeNodes_1_text" refType="t" refFor="ch" refForName="ThreeNodes_1"/>
          <dgm:constr type="b" for="ch" forName="ThreeNodes_1_text" refType="b" refFor="ch" refForName="ThreeNodes_1"/>
          <dgm:constr type="r" for="ch" forName="ThreeNodes_1_text" refType="r" refFor="ch" refForName="ThreeNodes_1"/>
          <dgm:constr type="l" for="ch" forName="ThreeNodes_2_text" refType="r" refFor="ch" refForName="ThreeConn_1-2"/>
          <dgm:constr type="t" for="ch" forName="ThreeNodes_2_text" refType="t" refFor="ch" refForName="ThreeNodes_2"/>
          <dgm:constr type="b" for="ch" forName="ThreeNodes_2_text" refType="b" refFor="ch" refForName="ThreeNodes_2"/>
          <dgm:constr type="r" for="ch" forName="ThreeNodes_2_text" refType="r" refFor="ch" refForName="ThreeNodes_2"/>
          <dgm:constr type="l" for="ch" forName="ThreeNodes_3_text" refType="r" refFor="ch" refForName="ThreeConn_2-3"/>
          <dgm:constr type="t" for="ch" forName="ThreeNodes_3_text" refType="t" refFor="ch" refForName="ThreeNodes_3"/>
          <dgm:constr type="b" for="ch" forName="ThreeNodes_3_text" refType="b" refFor="ch" refForName="ThreeNodes_3"/>
          <dgm:constr type="r" for="ch" forName="ThreeNodes_3_text" refType="r" refFor="ch" refForName="ThreeNodes_3"/>
          <dgm:constr type="w" for="ch" forName="FourNodes_1" refType="w" fact="0.8"/>
          <dgm:constr type="h" for="ch" forName="FourNodes_1" refType="h" fact="0.22"/>
          <dgm:constr type="t" for="ch" forName="FourNodes_1"/>
          <dgm:constr type="r" for="ch" forName="FourNodes_1" refType="w"/>
          <dgm:constr type="w" for="ch" forName="FourNodes_2" refType="w" fact="0.8"/>
          <dgm:constr type="h" for="ch" forName="FourNodes_2" refType="h" fact="0.22"/>
          <dgm:constr type="ctrY" for="ch" forName="FourNodes_2" refType="h" fact="0.37"/>
          <dgm:constr type="ctrX" for="ch" forName="FourNodes_2" refType="w" fact="0.533"/>
          <dgm:constr type="w" for="ch" forName="FourNodes_3" refType="w" fact="0.8"/>
          <dgm:constr type="h" for="ch" forName="FourNodes_3" refType="h" fact="0.22"/>
          <dgm:constr type="ctrY" for="ch" forName="FourNodes_3" refType="h" fact="0.63"/>
          <dgm:constr type="ctrX" for="ch" forName="FourNodes_3" refType="w" fact="0.467"/>
          <dgm:constr type="w" for="ch" forName="FourNodes_4" refType="w" fact="0.8"/>
          <dgm:constr type="h" for="ch" forName="FourNodes_4" refType="h" fact="0.22"/>
          <dgm:constr type="b" for="ch" forName="FourNodes_4" refType="h"/>
          <dgm:constr type="l" for="ch" forName="FourNodes_4"/>
          <dgm:constr type="w" for="ch" forName="FourConn_1-2" refType="h" refFor="ch" refForName="FourNodes_1" fact="0.65"/>
          <dgm:constr type="h" for="ch" forName="FourConn_1-2" refType="h" refFor="ch" refForName="FourNodes_1" fact="0.65"/>
          <dgm:constr type="ctrY" for="ch" forName="FourConn_1-2" refType="h" fact="0.24"/>
          <dgm:constr type="l" for="ch" forName="FourConn_1-2" refType="l" refFor="ch" refForName="FourNodes_1"/>
          <dgm:constr type="w" for="ch" forName="FourConn_2-3" refType="h" refFor="ch" refForName="FourNodes_2" fact="0.65"/>
          <dgm:constr type="h" for="ch" forName="FourConn_2-3" refType="h" refFor="ch" refForName="FourNodes_2" fact="0.65"/>
          <dgm:constr type="ctrY" for="ch" forName="FourConn_2-3" refType="h" fact="0.5"/>
          <dgm:constr type="l" for="ch" forName="FourConn_2-3" refType="l" refFor="ch" refForName="FourNodes_2"/>
          <dgm:constr type="w" for="ch" forName="FourConn_3-4" refType="h" refFor="ch" refForName="FourNodes_3" fact="0.65"/>
          <dgm:constr type="h" for="ch" forName="FourConn_3-4" refType="h" refFor="ch" refForName="FourNodes_3" fact="0.65"/>
          <dgm:constr type="ctrY" for="ch" forName="FourConn_3-4" refType="h" fact="0.76"/>
          <dgm:constr type="l" for="ch" forName="FourConn_3-4" refType="l" refFor="ch" refForName="FourNodes_3"/>
          <dgm:constr type="l" for="ch" forName="FourNodes_1_text" refType="r" refFor="ch" refForName="FourConn_1-2"/>
          <dgm:constr type="lOff" for="ch" forName="FourNodes_1_text" refType="w" refFor="ch" refForName="FourConn_1-2" fact="0.69"/>
          <dgm:constr type="t" for="ch" forName="FourNodes_1_text" refType="t" refFor="ch" refForName="FourNodes_1"/>
          <dgm:constr type="b" for="ch" forName="FourNodes_1_text" refType="b" refFor="ch" refForName="FourNodes_1"/>
          <dgm:constr type="r" for="ch" forName="FourNodes_1_text" refType="r" refFor="ch" refForName="FourNodes_1"/>
          <dgm:constr type="l" for="ch" forName="FourNodes_2_text" refType="r" refFor="ch" refForName="FourConn_1-2"/>
          <dgm:constr type="t" for="ch" forName="FourNodes_2_text" refType="t" refFor="ch" refForName="FourNodes_2"/>
          <dgm:constr type="b" for="ch" forName="FourNodes_2_text" refType="b" refFor="ch" refForName="FourNodes_2"/>
          <dgm:constr type="r" for="ch" forName="FourNodes_2_text" refType="r" refFor="ch" refForName="FourNodes_2"/>
          <dgm:constr type="l" for="ch" forName="FourNodes_3_text" refType="r" refFor="ch" refForName="FourConn_2-3"/>
          <dgm:constr type="t" for="ch" forName="FourNodes_3_text" refType="t" refFor="ch" refForName="FourNodes_3"/>
          <dgm:constr type="b" for="ch" forName="FourNodes_3_text" refType="b" refFor="ch" refForName="FourNodes_3"/>
          <dgm:constr type="r" for="ch" forName="FourNodes_3_text" refType="r" refFor="ch" refForName="FourNodes_3"/>
          <dgm:constr type="l" for="ch" forName="FourNodes_4_text" refType="r" refFor="ch" refForName="FourConn_3-4"/>
          <dgm:constr type="t" for="ch" forName="FourNodes_4_text" refType="t" refFor="ch" refForName="FourNodes_4"/>
          <dgm:constr type="b" for="ch" forName="FourNodes_4_text" refType="b" refFor="ch" refForName="FourNodes_4"/>
          <dgm:constr type="r" for="ch" forName="FourNodes_4_text" refType="r" refFor="ch" refForName="FourNodes_4"/>
          <dgm:constr type="w" for="ch" forName="FiveNodes_1" refType="w" fact="0.77"/>
          <dgm:constr type="h" for="ch" forName="FiveNodes_1" refType="h" fact="0.18"/>
          <dgm:constr type="t" for="ch" forName="FiveNodes_1"/>
          <dgm:constr type="r" for="ch" forName="FiveNodes_1" refType="w"/>
          <dgm:constr type="w" for="ch" forName="FiveNodes_2" refType="w" fact="0.77"/>
          <dgm:constr type="h" for="ch" forName="FiveNodes_2" refType="h" fact="0.18"/>
          <dgm:constr type="ctrY" for="ch" forName="FiveNodes_2" refType="h" fact="0.295"/>
          <dgm:constr type="ctrX" for="ch" forName="FiveNodes_2" refType="w" fact="0.5575"/>
          <dgm:constr type="w" for="ch" forName="FiveNodes_3" refType="w" fact="0.77"/>
          <dgm:constr type="h" for="ch" forName="FiveNodes_3" refType="h" fact="0.18"/>
          <dgm:constr type="ctrY" for="ch" forName="FiveNodes_3" refType="h" fact="0.5"/>
          <dgm:constr type="ctrX" for="ch" forName="FiveNodes_3" refType="w" fact="0.5"/>
          <dgm:constr type="w" for="ch" forName="FiveNodes_4" refType="w" fact="0.77"/>
          <dgm:constr type="h" for="ch" forName="FiveNodes_4" refType="h" fact="0.18"/>
          <dgm:constr type="ctrY" for="ch" forName="FiveNodes_4" refType="h" fact="0.705"/>
          <dgm:constr type="ctrX" for="ch" forName="FiveNodes_4" refType="w" fact="0.4425"/>
          <dgm:constr type="w" for="ch" forName="FiveNodes_5" refType="w" fact="0.77"/>
          <dgm:constr type="h" for="ch" forName="FiveNodes_5" refType="h" fact="0.18"/>
          <dgm:constr type="b" for="ch" forName="FiveNodes_5" refType="h"/>
          <dgm:constr type="l" for="ch" forName="FiveNodes_5"/>
          <dgm:constr type="w" for="ch" forName="FiveConn_1-2" refType="h" refFor="ch" refForName="FiveNodes_1" fact="0.65"/>
          <dgm:constr type="h" for="ch" forName="FiveConn_1-2" refType="h" refFor="ch" refForName="FiveNodes_1" fact="0.65"/>
          <dgm:constr type="ctrY" for="ch" forName="FiveConn_1-2" refType="h" fact="0.19"/>
          <dgm:constr type="l" for="ch" forName="FiveConn_1-2" refType="l" refFor="ch" refForName="FiveNodes_1"/>
          <dgm:constr type="w" for="ch" forName="FiveConn_2-3" refType="h" refFor="ch" refForName="FiveNodes_2" fact="0.65"/>
          <dgm:constr type="h" for="ch" forName="FiveConn_2-3" refType="h" refFor="ch" refForName="FiveNodes_2" fact="0.65"/>
          <dgm:constr type="ctrY" for="ch" forName="FiveConn_2-3" refType="h" fact="0.395"/>
          <dgm:constr type="l" for="ch" forName="FiveConn_2-3" refType="l" refFor="ch" refForName="FiveNodes_2"/>
          <dgm:constr type="w" for="ch" forName="FiveConn_3-4" refType="h" refFor="ch" refForName="FiveNodes_3" fact="0.65"/>
          <dgm:constr type="h" for="ch" forName="FiveConn_3-4" refType="h" refFor="ch" refForName="FiveNodes_3" fact="0.65"/>
          <dgm:constr type="ctrY" for="ch" forName="FiveConn_3-4" refType="h" fact="0.597"/>
          <dgm:constr type="l" for="ch" forName="FiveConn_3-4" refType="l" refFor="ch" refForName="FiveNodes_3"/>
          <dgm:constr type="w" for="ch" forName="FiveConn_4-5" refType="h" refFor="ch" refForName="FiveNodes_4" fact="0.65"/>
          <dgm:constr type="h" for="ch" forName="FiveConn_4-5" refType="h" refFor="ch" refForName="FiveNodes_4" fact="0.65"/>
          <dgm:constr type="ctrY" for="ch" forName="FiveConn_4-5" refType="h" fact="0.804"/>
          <dgm:constr type="l" for="ch" forName="FiveConn_4-5" refType="l" refFor="ch" refForName="FiveNodes_4"/>
          <dgm:constr type="l" for="ch" forName="FiveNodes_1_text" refType="r" refFor="ch" refForName="FiveConn_1-2"/>
          <dgm:constr type="lOff" for="ch" forName="FiveNodes_1_text" refType="w" refFor="ch" refForName="FiveConn_1-2" fact="0.73"/>
          <dgm:constr type="t" for="ch" forName="FiveNodes_1_text" refType="t" refFor="ch" refForName="FiveNodes_1"/>
          <dgm:constr type="b" for="ch" forName="FiveNodes_1_text" refType="b" refFor="ch" refForName="FiveNodes_1"/>
          <dgm:constr type="r" for="ch" forName="FiveNodes_1_text" refType="r" refFor="ch" refForName="FiveNodes_1"/>
          <dgm:constr type="l" for="ch" forName="FiveNodes_2_text" refType="r" refFor="ch" refForName="FiveConn_1-2"/>
          <dgm:constr type="t" for="ch" forName="FiveNodes_2_text" refType="t" refFor="ch" refForName="FiveNodes_2"/>
          <dgm:constr type="b" for="ch" forName="FiveNodes_2_text" refType="b" refFor="ch" refForName="FiveNodes_2"/>
          <dgm:constr type="r" for="ch" forName="FiveNodes_2_text" refType="r" refFor="ch" refForName="FiveNodes_2"/>
          <dgm:constr type="l" for="ch" forName="FiveNodes_3_text" refType="r" refFor="ch" refForName="FiveConn_2-3"/>
          <dgm:constr type="t" for="ch" forName="FiveNodes_3_text" refType="t" refFor="ch" refForName="FiveNodes_3"/>
          <dgm:constr type="b" for="ch" forName="FiveNodes_3_text" refType="b" refFor="ch" refForName="FiveNodes_3"/>
          <dgm:constr type="r" for="ch" forName="FiveNodes_3_text" refType="r" refFor="ch" refForName="FiveNodes_3"/>
          <dgm:constr type="l" for="ch" forName="FiveNodes_4_text" refType="r" refFor="ch" refForName="FiveConn_3-4"/>
          <dgm:constr type="t" for="ch" forName="FiveNodes_4_text" refType="t" refFor="ch" refForName="FiveNodes_4"/>
          <dgm:constr type="b" for="ch" forName="FiveNodes_4_text" refType="b" refFor="ch" refForName="FiveNodes_4"/>
          <dgm:constr type="r" for="ch" forName="FiveNodes_4_text" refType="r" refFor="ch" refForName="FiveNodes_4"/>
          <dgm:constr type="l" for="ch" forName="FiveNodes_5_text" refType="r" refFor="ch" refForName="FiveConn_4-5"/>
          <dgm:constr type="t" for="ch" forName="FiveNodes_5_text" refType="t" refFor="ch" refForName="FiveNodes_5"/>
          <dgm:constr type="b" for="ch" forName="FiveNodes_5_text" refType="b" refFor="ch" refForName="FiveNodes_5"/>
          <dgm:constr type="r" for="ch" forName="FiveNodes_5_text" refType="r" refFor="ch" refForName="FiveNodes_5"/>
        </dgm:constrLst>
      </dgm:else>
    </dgm:choose>
    <dgm:ruleLst/>
    <dgm:layoutNode name="dummyMaxCanvas">
      <dgm:varLst/>
      <dgm:alg type="sp"/>
      <dgm:shape xmlns:r="http://schemas.openxmlformats.org/officeDocument/2006/relationships" r:blip="">
        <dgm:adjLst/>
      </dgm:shape>
      <dgm:presOf/>
      <dgm:constrLst/>
      <dgm:ruleLst/>
    </dgm:layoutNode>
    <dgm:choose name="Name3">
      <dgm:if name="Name4" axis="ch" ptType="node" func="cnt" op="equ" val="1">
        <dgm:layoutNode name="OneNode_1">
          <dgm:varLst>
            <dgm:bulletEnabled val="1"/>
          </dgm:varLst>
          <dgm:alg type="tx"/>
          <dgm:shape xmlns:r="http://schemas.openxmlformats.org/officeDocument/2006/relationships" type="roundRect" r:blip="">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
        <dgm:choose name="Name6">
          <dgm:if name="Name7" axis="ch" ptType="node" func="cnt" op="equ" val="2">
            <dgm:layoutNode name="Two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Two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Two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wo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wo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
            <dgm:choose name="Name9">
              <dgm:if name="Name10" axis="ch" ptType="node" func="cnt" op="equ" val="3">
                <dgm:layoutNode name="Three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Three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Three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Three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hree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hree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hree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hree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1">
                <dgm:choose name="Name12">
                  <dgm:if name="Name13" axis="ch" ptType="node" func="cnt" op="equ" val="4">
                    <dgm:layoutNode name="Four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Four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Four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FourNodes_4">
                      <dgm:varLst>
                        <dgm:bulletEnabled val="1"/>
                      </dgm:varLst>
                      <dgm:alg type="sp"/>
                      <dgm:shape xmlns:r="http://schemas.openxmlformats.org/officeDocument/2006/relationships" type="roundRect" r:blip="">
                        <dgm:adjLst>
                          <dgm:adj idx="1" val="0.1"/>
                        </dgm:adjLst>
                      </dgm:shape>
                      <dgm:presOf axis="ch desOrSelf" ptType="node node" st="4 1" cnt="1 0"/>
                      <dgm:constrLst/>
                      <dgm:ruleLst/>
                    </dgm:layoutNode>
                    <dgm:layoutNode name="Four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Conn_3-4" styleLbl="fgAccFollowNode1">
                      <dgm:varLst>
                        <dgm:bulletEnabled val="1"/>
                      </dgm:varLst>
                      <dgm:alg type="tx"/>
                      <dgm:shape xmlns:r="http://schemas.openxmlformats.org/officeDocument/2006/relationships" type="downArrow" r:blip="">
                        <dgm:adjLst>
                          <dgm:adj idx="1" val="0.55"/>
                          <dgm:adj idx="2" val="0.45"/>
                        </dgm:adjLst>
                      </dgm:shape>
                      <dgm:presOf axis="ch" ptType="sibTrans" st="3"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4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4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4">
                    <dgm:choose name="Name15">
                      <dgm:if name="Name16" axis="ch" ptType="node" func="cnt" op="gte" val="5">
                        <dgm:layoutNode name="Five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Five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Five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FiveNodes_4">
                          <dgm:varLst>
                            <dgm:bulletEnabled val="1"/>
                          </dgm:varLst>
                          <dgm:alg type="sp"/>
                          <dgm:shape xmlns:r="http://schemas.openxmlformats.org/officeDocument/2006/relationships" type="roundRect" r:blip="">
                            <dgm:adjLst>
                              <dgm:adj idx="1" val="0.1"/>
                            </dgm:adjLst>
                          </dgm:shape>
                          <dgm:presOf axis="ch desOrSelf" ptType="node node" st="4 1" cnt="1 0"/>
                          <dgm:constrLst/>
                          <dgm:ruleLst/>
                        </dgm:layoutNode>
                        <dgm:layoutNode name="FiveNodes_5">
                          <dgm:varLst>
                            <dgm:bulletEnabled val="1"/>
                          </dgm:varLst>
                          <dgm:alg type="sp"/>
                          <dgm:shape xmlns:r="http://schemas.openxmlformats.org/officeDocument/2006/relationships" type="roundRect" r:blip="">
                            <dgm:adjLst>
                              <dgm:adj idx="1" val="0.1"/>
                            </dgm:adjLst>
                          </dgm:shape>
                          <dgm:presOf axis="ch desOrSelf" ptType="node node" st="5 1" cnt="1 0"/>
                          <dgm:constrLst/>
                          <dgm:ruleLst/>
                        </dgm:layoutNode>
                        <dgm:layoutNode name="Five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3-4" styleLbl="fgAccFollowNode1">
                          <dgm:varLst>
                            <dgm:bulletEnabled val="1"/>
                          </dgm:varLst>
                          <dgm:alg type="tx"/>
                          <dgm:shape xmlns:r="http://schemas.openxmlformats.org/officeDocument/2006/relationships" type="downArrow" r:blip="">
                            <dgm:adjLst>
                              <dgm:adj idx="1" val="0.55"/>
                              <dgm:adj idx="2" val="0.45"/>
                            </dgm:adjLst>
                          </dgm:shape>
                          <dgm:presOf axis="ch" ptType="sibTrans" st="3"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4-5" styleLbl="fgAccFollowNode1">
                          <dgm:varLst>
                            <dgm:bulletEnabled val="1"/>
                          </dgm:varLst>
                          <dgm:alg type="tx"/>
                          <dgm:shape xmlns:r="http://schemas.openxmlformats.org/officeDocument/2006/relationships" type="downArrow" r:blip="">
                            <dgm:adjLst>
                              <dgm:adj idx="1" val="0.55"/>
                              <dgm:adj idx="2" val="0.45"/>
                            </dgm:adjLst>
                          </dgm:shape>
                          <dgm:presOf axis="ch" ptType="sibTrans" st="4"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4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4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5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5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7"/>
                    </dgm:choose>
                  </dgm:else>
                </dgm:choose>
              </dgm:else>
            </dgm:choose>
          </dgm:else>
        </dgm:choose>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84892FCE63E6949B3EC35CB6090D1A9" ma:contentTypeVersion="3" ma:contentTypeDescription="Create a new document." ma:contentTypeScope="" ma:versionID="cf7254dd2ccae313ecf3b43fffed3707">
  <xsd:schema xmlns:xsd="http://www.w3.org/2001/XMLSchema" xmlns:xs="http://www.w3.org/2001/XMLSchema" xmlns:p="http://schemas.microsoft.com/office/2006/metadata/properties" xmlns:ns2="c66c7f23-b43a-4a0f-a40f-18301f06b42f" targetNamespace="http://schemas.microsoft.com/office/2006/metadata/properties" ma:root="true" ma:fieldsID="c3f93f4945ffdd790b368cde8e805c65" ns2:_="">
    <xsd:import namespace="c66c7f23-b43a-4a0f-a40f-18301f06b42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6c7f23-b43a-4a0f-a40f-18301f06b4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5A1A628-4574-4C28-80AE-FD8AF7B92558}">
  <ds:schemaRefs>
    <ds:schemaRef ds:uri="http://schemas.openxmlformats.org/officeDocument/2006/bibliography"/>
  </ds:schemaRefs>
</ds:datastoreItem>
</file>

<file path=customXml/itemProps2.xml><?xml version="1.0" encoding="utf-8"?>
<ds:datastoreItem xmlns:ds="http://schemas.openxmlformats.org/officeDocument/2006/customXml" ds:itemID="{F10B3D62-236A-477B-8823-C6B17554FFAD}">
  <ds:schemaRefs>
    <ds:schemaRef ds:uri="http://schemas.microsoft.com/sharepoint/v3/contenttype/forms"/>
  </ds:schemaRefs>
</ds:datastoreItem>
</file>

<file path=customXml/itemProps3.xml><?xml version="1.0" encoding="utf-8"?>
<ds:datastoreItem xmlns:ds="http://schemas.openxmlformats.org/officeDocument/2006/customXml" ds:itemID="{F42F62C1-5A8D-40ED-B45E-DCD64D6A2C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6c7f23-b43a-4a0f-a40f-18301f06b4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EDE37C6-8BCB-4F3F-8FB2-266803618EC8}">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b3d3490d-60dd-48ff-800c-b60039d3c73f}" enabled="0" method="" siteId="{b3d3490d-60dd-48ff-800c-b60039d3c73f}" removed="1"/>
</clbl:labelList>
</file>

<file path=docProps/app.xml><?xml version="1.0" encoding="utf-8"?>
<Properties xmlns="http://schemas.openxmlformats.org/officeDocument/2006/extended-properties" xmlns:vt="http://schemas.openxmlformats.org/officeDocument/2006/docPropsVTypes">
  <Template>Normal</Template>
  <TotalTime>3</TotalTime>
  <Pages>13</Pages>
  <Words>3802</Words>
  <Characters>21675</Characters>
  <Application>Microsoft Office Word</Application>
  <DocSecurity>0</DocSecurity>
  <Lines>180</Lines>
  <Paragraphs>50</Paragraphs>
  <ScaleCrop>false</ScaleCrop>
  <Company>Kilkenny and Carlow ETB</Company>
  <LinksUpToDate>false</LinksUpToDate>
  <CharactersWithSpaces>25427</CharactersWithSpaces>
  <SharedDoc>false</SharedDoc>
  <HLinks>
    <vt:vector size="204" baseType="variant">
      <vt:variant>
        <vt:i4>7077929</vt:i4>
      </vt:variant>
      <vt:variant>
        <vt:i4>186</vt:i4>
      </vt:variant>
      <vt:variant>
        <vt:i4>0</vt:i4>
      </vt:variant>
      <vt:variant>
        <vt:i4>5</vt:i4>
      </vt:variant>
      <vt:variant>
        <vt:lpwstr>https://www.gov.ie/en/department-of-public-expenditure-infrastructure-public-service-reform-and-digitalisation/publications/artificial-intelligence-resources/</vt:lpwstr>
      </vt:variant>
      <vt:variant>
        <vt:lpwstr/>
      </vt:variant>
      <vt:variant>
        <vt:i4>6357042</vt:i4>
      </vt:variant>
      <vt:variant>
        <vt:i4>183</vt:i4>
      </vt:variant>
      <vt:variant>
        <vt:i4>0</vt:i4>
      </vt:variant>
      <vt:variant>
        <vt:i4>5</vt:i4>
      </vt:variant>
      <vt:variant>
        <vt:lpwstr>https://assets.gov.ie/static/documents/Responsible_AI_Canvas.pdf</vt:lpwstr>
      </vt:variant>
      <vt:variant>
        <vt:lpwstr/>
      </vt:variant>
      <vt:variant>
        <vt:i4>4784214</vt:i4>
      </vt:variant>
      <vt:variant>
        <vt:i4>180</vt:i4>
      </vt:variant>
      <vt:variant>
        <vt:i4>0</vt:i4>
      </vt:variant>
      <vt:variant>
        <vt:i4>5</vt:i4>
      </vt:variant>
      <vt:variant>
        <vt:lpwstr/>
      </vt:variant>
      <vt:variant>
        <vt:lpwstr>_Appendix_1</vt:lpwstr>
      </vt:variant>
      <vt:variant>
        <vt:i4>4784214</vt:i4>
      </vt:variant>
      <vt:variant>
        <vt:i4>177</vt:i4>
      </vt:variant>
      <vt:variant>
        <vt:i4>0</vt:i4>
      </vt:variant>
      <vt:variant>
        <vt:i4>5</vt:i4>
      </vt:variant>
      <vt:variant>
        <vt:lpwstr/>
      </vt:variant>
      <vt:variant>
        <vt:lpwstr>_Appendix_1</vt:lpwstr>
      </vt:variant>
      <vt:variant>
        <vt:i4>7733251</vt:i4>
      </vt:variant>
      <vt:variant>
        <vt:i4>174</vt:i4>
      </vt:variant>
      <vt:variant>
        <vt:i4>0</vt:i4>
      </vt:variant>
      <vt:variant>
        <vt:i4>5</vt:i4>
      </vt:variant>
      <vt:variant>
        <vt:lpwstr/>
      </vt:variant>
      <vt:variant>
        <vt:lpwstr>_Appendix_2_Guidelines</vt:lpwstr>
      </vt:variant>
      <vt:variant>
        <vt:i4>3932268</vt:i4>
      </vt:variant>
      <vt:variant>
        <vt:i4>171</vt:i4>
      </vt:variant>
      <vt:variant>
        <vt:i4>0</vt:i4>
      </vt:variant>
      <vt:variant>
        <vt:i4>5</vt:i4>
      </vt:variant>
      <vt:variant>
        <vt:lpwstr>https://assets.gov.ie/static/documents/Guidelines_for_the_Responsible_Use_of_AI_in_the_Public_Service.pdf</vt:lpwstr>
      </vt:variant>
      <vt:variant>
        <vt:lpwstr/>
      </vt:variant>
      <vt:variant>
        <vt:i4>1114165</vt:i4>
      </vt:variant>
      <vt:variant>
        <vt:i4>164</vt:i4>
      </vt:variant>
      <vt:variant>
        <vt:i4>0</vt:i4>
      </vt:variant>
      <vt:variant>
        <vt:i4>5</vt:i4>
      </vt:variant>
      <vt:variant>
        <vt:lpwstr/>
      </vt:variant>
      <vt:variant>
        <vt:lpwstr>_Toc215655740</vt:lpwstr>
      </vt:variant>
      <vt:variant>
        <vt:i4>1441845</vt:i4>
      </vt:variant>
      <vt:variant>
        <vt:i4>158</vt:i4>
      </vt:variant>
      <vt:variant>
        <vt:i4>0</vt:i4>
      </vt:variant>
      <vt:variant>
        <vt:i4>5</vt:i4>
      </vt:variant>
      <vt:variant>
        <vt:lpwstr/>
      </vt:variant>
      <vt:variant>
        <vt:lpwstr>_Toc215655738</vt:lpwstr>
      </vt:variant>
      <vt:variant>
        <vt:i4>1441845</vt:i4>
      </vt:variant>
      <vt:variant>
        <vt:i4>152</vt:i4>
      </vt:variant>
      <vt:variant>
        <vt:i4>0</vt:i4>
      </vt:variant>
      <vt:variant>
        <vt:i4>5</vt:i4>
      </vt:variant>
      <vt:variant>
        <vt:lpwstr/>
      </vt:variant>
      <vt:variant>
        <vt:lpwstr>_Toc215655737</vt:lpwstr>
      </vt:variant>
      <vt:variant>
        <vt:i4>1441845</vt:i4>
      </vt:variant>
      <vt:variant>
        <vt:i4>146</vt:i4>
      </vt:variant>
      <vt:variant>
        <vt:i4>0</vt:i4>
      </vt:variant>
      <vt:variant>
        <vt:i4>5</vt:i4>
      </vt:variant>
      <vt:variant>
        <vt:lpwstr/>
      </vt:variant>
      <vt:variant>
        <vt:lpwstr>_Toc215655736</vt:lpwstr>
      </vt:variant>
      <vt:variant>
        <vt:i4>1441845</vt:i4>
      </vt:variant>
      <vt:variant>
        <vt:i4>140</vt:i4>
      </vt:variant>
      <vt:variant>
        <vt:i4>0</vt:i4>
      </vt:variant>
      <vt:variant>
        <vt:i4>5</vt:i4>
      </vt:variant>
      <vt:variant>
        <vt:lpwstr/>
      </vt:variant>
      <vt:variant>
        <vt:lpwstr>_Toc215655735</vt:lpwstr>
      </vt:variant>
      <vt:variant>
        <vt:i4>1441845</vt:i4>
      </vt:variant>
      <vt:variant>
        <vt:i4>134</vt:i4>
      </vt:variant>
      <vt:variant>
        <vt:i4>0</vt:i4>
      </vt:variant>
      <vt:variant>
        <vt:i4>5</vt:i4>
      </vt:variant>
      <vt:variant>
        <vt:lpwstr/>
      </vt:variant>
      <vt:variant>
        <vt:lpwstr>_Toc215655734</vt:lpwstr>
      </vt:variant>
      <vt:variant>
        <vt:i4>1441845</vt:i4>
      </vt:variant>
      <vt:variant>
        <vt:i4>128</vt:i4>
      </vt:variant>
      <vt:variant>
        <vt:i4>0</vt:i4>
      </vt:variant>
      <vt:variant>
        <vt:i4>5</vt:i4>
      </vt:variant>
      <vt:variant>
        <vt:lpwstr/>
      </vt:variant>
      <vt:variant>
        <vt:lpwstr>_Toc215655733</vt:lpwstr>
      </vt:variant>
      <vt:variant>
        <vt:i4>1441845</vt:i4>
      </vt:variant>
      <vt:variant>
        <vt:i4>122</vt:i4>
      </vt:variant>
      <vt:variant>
        <vt:i4>0</vt:i4>
      </vt:variant>
      <vt:variant>
        <vt:i4>5</vt:i4>
      </vt:variant>
      <vt:variant>
        <vt:lpwstr/>
      </vt:variant>
      <vt:variant>
        <vt:lpwstr>_Toc215655732</vt:lpwstr>
      </vt:variant>
      <vt:variant>
        <vt:i4>1441845</vt:i4>
      </vt:variant>
      <vt:variant>
        <vt:i4>116</vt:i4>
      </vt:variant>
      <vt:variant>
        <vt:i4>0</vt:i4>
      </vt:variant>
      <vt:variant>
        <vt:i4>5</vt:i4>
      </vt:variant>
      <vt:variant>
        <vt:lpwstr/>
      </vt:variant>
      <vt:variant>
        <vt:lpwstr>_Toc215655731</vt:lpwstr>
      </vt:variant>
      <vt:variant>
        <vt:i4>1441845</vt:i4>
      </vt:variant>
      <vt:variant>
        <vt:i4>110</vt:i4>
      </vt:variant>
      <vt:variant>
        <vt:i4>0</vt:i4>
      </vt:variant>
      <vt:variant>
        <vt:i4>5</vt:i4>
      </vt:variant>
      <vt:variant>
        <vt:lpwstr/>
      </vt:variant>
      <vt:variant>
        <vt:lpwstr>_Toc215655730</vt:lpwstr>
      </vt:variant>
      <vt:variant>
        <vt:i4>1507381</vt:i4>
      </vt:variant>
      <vt:variant>
        <vt:i4>104</vt:i4>
      </vt:variant>
      <vt:variant>
        <vt:i4>0</vt:i4>
      </vt:variant>
      <vt:variant>
        <vt:i4>5</vt:i4>
      </vt:variant>
      <vt:variant>
        <vt:lpwstr/>
      </vt:variant>
      <vt:variant>
        <vt:lpwstr>_Toc215655729</vt:lpwstr>
      </vt:variant>
      <vt:variant>
        <vt:i4>1507381</vt:i4>
      </vt:variant>
      <vt:variant>
        <vt:i4>98</vt:i4>
      </vt:variant>
      <vt:variant>
        <vt:i4>0</vt:i4>
      </vt:variant>
      <vt:variant>
        <vt:i4>5</vt:i4>
      </vt:variant>
      <vt:variant>
        <vt:lpwstr/>
      </vt:variant>
      <vt:variant>
        <vt:lpwstr>_Toc215655728</vt:lpwstr>
      </vt:variant>
      <vt:variant>
        <vt:i4>1507381</vt:i4>
      </vt:variant>
      <vt:variant>
        <vt:i4>92</vt:i4>
      </vt:variant>
      <vt:variant>
        <vt:i4>0</vt:i4>
      </vt:variant>
      <vt:variant>
        <vt:i4>5</vt:i4>
      </vt:variant>
      <vt:variant>
        <vt:lpwstr/>
      </vt:variant>
      <vt:variant>
        <vt:lpwstr>_Toc215655727</vt:lpwstr>
      </vt:variant>
      <vt:variant>
        <vt:i4>1507381</vt:i4>
      </vt:variant>
      <vt:variant>
        <vt:i4>86</vt:i4>
      </vt:variant>
      <vt:variant>
        <vt:i4>0</vt:i4>
      </vt:variant>
      <vt:variant>
        <vt:i4>5</vt:i4>
      </vt:variant>
      <vt:variant>
        <vt:lpwstr/>
      </vt:variant>
      <vt:variant>
        <vt:lpwstr>_Toc215655726</vt:lpwstr>
      </vt:variant>
      <vt:variant>
        <vt:i4>1507381</vt:i4>
      </vt:variant>
      <vt:variant>
        <vt:i4>80</vt:i4>
      </vt:variant>
      <vt:variant>
        <vt:i4>0</vt:i4>
      </vt:variant>
      <vt:variant>
        <vt:i4>5</vt:i4>
      </vt:variant>
      <vt:variant>
        <vt:lpwstr/>
      </vt:variant>
      <vt:variant>
        <vt:lpwstr>_Toc215655723</vt:lpwstr>
      </vt:variant>
      <vt:variant>
        <vt:i4>1310773</vt:i4>
      </vt:variant>
      <vt:variant>
        <vt:i4>74</vt:i4>
      </vt:variant>
      <vt:variant>
        <vt:i4>0</vt:i4>
      </vt:variant>
      <vt:variant>
        <vt:i4>5</vt:i4>
      </vt:variant>
      <vt:variant>
        <vt:lpwstr/>
      </vt:variant>
      <vt:variant>
        <vt:lpwstr>_Toc215655715</vt:lpwstr>
      </vt:variant>
      <vt:variant>
        <vt:i4>1376309</vt:i4>
      </vt:variant>
      <vt:variant>
        <vt:i4>68</vt:i4>
      </vt:variant>
      <vt:variant>
        <vt:i4>0</vt:i4>
      </vt:variant>
      <vt:variant>
        <vt:i4>5</vt:i4>
      </vt:variant>
      <vt:variant>
        <vt:lpwstr/>
      </vt:variant>
      <vt:variant>
        <vt:lpwstr>_Toc215655702</vt:lpwstr>
      </vt:variant>
      <vt:variant>
        <vt:i4>1835060</vt:i4>
      </vt:variant>
      <vt:variant>
        <vt:i4>62</vt:i4>
      </vt:variant>
      <vt:variant>
        <vt:i4>0</vt:i4>
      </vt:variant>
      <vt:variant>
        <vt:i4>5</vt:i4>
      </vt:variant>
      <vt:variant>
        <vt:lpwstr/>
      </vt:variant>
      <vt:variant>
        <vt:lpwstr>_Toc215655692</vt:lpwstr>
      </vt:variant>
      <vt:variant>
        <vt:i4>1835060</vt:i4>
      </vt:variant>
      <vt:variant>
        <vt:i4>56</vt:i4>
      </vt:variant>
      <vt:variant>
        <vt:i4>0</vt:i4>
      </vt:variant>
      <vt:variant>
        <vt:i4>5</vt:i4>
      </vt:variant>
      <vt:variant>
        <vt:lpwstr/>
      </vt:variant>
      <vt:variant>
        <vt:lpwstr>_Toc215655691</vt:lpwstr>
      </vt:variant>
      <vt:variant>
        <vt:i4>1835060</vt:i4>
      </vt:variant>
      <vt:variant>
        <vt:i4>50</vt:i4>
      </vt:variant>
      <vt:variant>
        <vt:i4>0</vt:i4>
      </vt:variant>
      <vt:variant>
        <vt:i4>5</vt:i4>
      </vt:variant>
      <vt:variant>
        <vt:lpwstr/>
      </vt:variant>
      <vt:variant>
        <vt:lpwstr>_Toc215655690</vt:lpwstr>
      </vt:variant>
      <vt:variant>
        <vt:i4>1900596</vt:i4>
      </vt:variant>
      <vt:variant>
        <vt:i4>44</vt:i4>
      </vt:variant>
      <vt:variant>
        <vt:i4>0</vt:i4>
      </vt:variant>
      <vt:variant>
        <vt:i4>5</vt:i4>
      </vt:variant>
      <vt:variant>
        <vt:lpwstr/>
      </vt:variant>
      <vt:variant>
        <vt:lpwstr>_Toc215655684</vt:lpwstr>
      </vt:variant>
      <vt:variant>
        <vt:i4>1179700</vt:i4>
      </vt:variant>
      <vt:variant>
        <vt:i4>38</vt:i4>
      </vt:variant>
      <vt:variant>
        <vt:i4>0</vt:i4>
      </vt:variant>
      <vt:variant>
        <vt:i4>5</vt:i4>
      </vt:variant>
      <vt:variant>
        <vt:lpwstr/>
      </vt:variant>
      <vt:variant>
        <vt:lpwstr>_Toc215655676</vt:lpwstr>
      </vt:variant>
      <vt:variant>
        <vt:i4>1179700</vt:i4>
      </vt:variant>
      <vt:variant>
        <vt:i4>32</vt:i4>
      </vt:variant>
      <vt:variant>
        <vt:i4>0</vt:i4>
      </vt:variant>
      <vt:variant>
        <vt:i4>5</vt:i4>
      </vt:variant>
      <vt:variant>
        <vt:lpwstr/>
      </vt:variant>
      <vt:variant>
        <vt:lpwstr>_Toc215655675</vt:lpwstr>
      </vt:variant>
      <vt:variant>
        <vt:i4>1179700</vt:i4>
      </vt:variant>
      <vt:variant>
        <vt:i4>26</vt:i4>
      </vt:variant>
      <vt:variant>
        <vt:i4>0</vt:i4>
      </vt:variant>
      <vt:variant>
        <vt:i4>5</vt:i4>
      </vt:variant>
      <vt:variant>
        <vt:lpwstr/>
      </vt:variant>
      <vt:variant>
        <vt:lpwstr>_Toc215655674</vt:lpwstr>
      </vt:variant>
      <vt:variant>
        <vt:i4>1179700</vt:i4>
      </vt:variant>
      <vt:variant>
        <vt:i4>20</vt:i4>
      </vt:variant>
      <vt:variant>
        <vt:i4>0</vt:i4>
      </vt:variant>
      <vt:variant>
        <vt:i4>5</vt:i4>
      </vt:variant>
      <vt:variant>
        <vt:lpwstr/>
      </vt:variant>
      <vt:variant>
        <vt:lpwstr>_Toc215655673</vt:lpwstr>
      </vt:variant>
      <vt:variant>
        <vt:i4>1179700</vt:i4>
      </vt:variant>
      <vt:variant>
        <vt:i4>14</vt:i4>
      </vt:variant>
      <vt:variant>
        <vt:i4>0</vt:i4>
      </vt:variant>
      <vt:variant>
        <vt:i4>5</vt:i4>
      </vt:variant>
      <vt:variant>
        <vt:lpwstr/>
      </vt:variant>
      <vt:variant>
        <vt:lpwstr>_Toc215655672</vt:lpwstr>
      </vt:variant>
      <vt:variant>
        <vt:i4>1179700</vt:i4>
      </vt:variant>
      <vt:variant>
        <vt:i4>8</vt:i4>
      </vt:variant>
      <vt:variant>
        <vt:i4>0</vt:i4>
      </vt:variant>
      <vt:variant>
        <vt:i4>5</vt:i4>
      </vt:variant>
      <vt:variant>
        <vt:lpwstr/>
      </vt:variant>
      <vt:variant>
        <vt:lpwstr>_Toc215655671</vt:lpwstr>
      </vt:variant>
      <vt:variant>
        <vt:i4>1179700</vt:i4>
      </vt:variant>
      <vt:variant>
        <vt:i4>2</vt:i4>
      </vt:variant>
      <vt:variant>
        <vt:i4>0</vt:i4>
      </vt:variant>
      <vt:variant>
        <vt:i4>5</vt:i4>
      </vt:variant>
      <vt:variant>
        <vt:lpwstr/>
      </vt:variant>
      <vt:variant>
        <vt:lpwstr>_Toc215655670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Risk Management Policy</dc:title>
  <dc:subject>Version 01.2019</dc:subject>
  <dc:creator>thealy</dc:creator>
  <cp:keywords/>
  <dc:description/>
  <cp:lastModifiedBy>Jilly McDonough</cp:lastModifiedBy>
  <cp:revision>2</cp:revision>
  <dcterms:created xsi:type="dcterms:W3CDTF">2026-04-08T09:28:00Z</dcterms:created>
  <dcterms:modified xsi:type="dcterms:W3CDTF">2026-04-08T09:28:00Z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0x010100E84892FCE63E6949B3EC35CB6090D1A9</vt:lpwstr>
  </property>
  <property fmtid="{D5CDD505-2E9C-101B-9397-08002B2CF9AE}" pid="3" name="Created">
    <vt:filetime>2022-05-06T00:00:00Z</vt:filetime>
  </property>
  <property fmtid="{D5CDD505-2E9C-101B-9397-08002B2CF9AE}" pid="4" name="Creator">
    <vt:lpwstr>Acrobat PDFMaker 22 for Word</vt:lpwstr>
  </property>
  <property fmtid="{D5CDD505-2E9C-101B-9397-08002B2CF9AE}" pid="5" name="LastSaved">
    <vt:filetime>2025-10-01T00:00:00Z</vt:filetime>
  </property>
  <property fmtid="{D5CDD505-2E9C-101B-9397-08002B2CF9AE}" pid="6" name="Producer">
    <vt:lpwstr>Adobe PDF Library 22.1.149</vt:lpwstr>
  </property>
  <property fmtid="{D5CDD505-2E9C-101B-9397-08002B2CF9AE}" pid="7" name="SourceModified">
    <vt:lpwstr>D:20220505135813</vt:lpwstr>
  </property>
  <property fmtid="{D5CDD505-2E9C-101B-9397-08002B2CF9AE}" pid="8" name="MediaServiceImageTags">
    <vt:lpwstr/>
  </property>
  <property fmtid="{D5CDD505-2E9C-101B-9397-08002B2CF9AE}" pid="9" name="Order">
    <vt:r8>218300</vt:r8>
  </property>
  <property fmtid="{D5CDD505-2E9C-101B-9397-08002B2CF9AE}" pid="10" name="xd_Signature">
    <vt:bool>false</vt:bool>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TriggerFlowInfo">
    <vt:lpwstr/>
  </property>
</Properties>
</file>